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64BB5" w14:textId="77777777" w:rsidR="007122D7" w:rsidRDefault="00991FC9" w:rsidP="00991FC9">
      <w:pPr>
        <w:ind w:left="2977"/>
        <w:rPr>
          <w:b/>
        </w:rPr>
      </w:pPr>
      <w:r>
        <w:rPr>
          <w:noProof/>
          <w:lang w:eastAsia="en-AU"/>
        </w:rPr>
        <mc:AlternateContent>
          <mc:Choice Requires="wpg">
            <w:drawing>
              <wp:anchor distT="0" distB="0" distL="114300" distR="114300" simplePos="0" relativeHeight="251659264" behindDoc="0" locked="0" layoutInCell="1" allowOverlap="1" wp14:anchorId="032F0454" wp14:editId="7FDA247C">
                <wp:simplePos x="0" y="0"/>
                <wp:positionH relativeFrom="margin">
                  <wp:posOffset>-771277</wp:posOffset>
                </wp:positionH>
                <wp:positionV relativeFrom="margin">
                  <wp:posOffset>-36140</wp:posOffset>
                </wp:positionV>
                <wp:extent cx="2475865" cy="9441153"/>
                <wp:effectExtent l="0" t="0" r="19050" b="27305"/>
                <wp:wrapNone/>
                <wp:docPr id="43" name="Group 43"/>
                <wp:cNvGraphicFramePr/>
                <a:graphic xmlns:a="http://schemas.openxmlformats.org/drawingml/2006/main">
                  <a:graphicData uri="http://schemas.microsoft.com/office/word/2010/wordprocessingGroup">
                    <wpg:wgp>
                      <wpg:cNvGrpSpPr/>
                      <wpg:grpSpPr>
                        <a:xfrm>
                          <a:off x="0" y="0"/>
                          <a:ext cx="2475865" cy="9441153"/>
                          <a:chOff x="0" y="0"/>
                          <a:chExt cx="2475865" cy="9555480"/>
                        </a:xfrm>
                      </wpg:grpSpPr>
                      <wps:wsp>
                        <wps:cNvPr id="44"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1C78EF7C" w14:textId="77777777" w:rsidR="00991FC9" w:rsidRPr="0068536A" w:rsidRDefault="00991FC9">
                              <w:pPr>
                                <w:pStyle w:val="Heading1"/>
                                <w:spacing w:after="240"/>
                                <w:rPr>
                                  <w:rFonts w:asciiTheme="minorHAnsi" w:hAnsiTheme="minorHAnsi"/>
                                  <w:b w:val="0"/>
                                  <w:sz w:val="40"/>
                                  <w:szCs w:val="40"/>
                                </w:rPr>
                              </w:pPr>
                              <w:r w:rsidRPr="0068536A">
                                <w:rPr>
                                  <w:rFonts w:asciiTheme="minorHAnsi" w:hAnsiTheme="minorHAnsi"/>
                                  <w:b w:val="0"/>
                                  <w:sz w:val="40"/>
                                  <w:szCs w:val="40"/>
                                </w:rPr>
                                <w:t xml:space="preserve">Key </w:t>
                              </w:r>
                              <w:r w:rsidR="00A432DD">
                                <w:rPr>
                                  <w:rFonts w:asciiTheme="minorHAnsi" w:hAnsiTheme="minorHAnsi"/>
                                  <w:b w:val="0"/>
                                  <w:sz w:val="40"/>
                                  <w:szCs w:val="40"/>
                                </w:rPr>
                                <w:t>Metrics</w:t>
                              </w:r>
                            </w:p>
                            <w:p w14:paraId="66882FE7" w14:textId="77777777" w:rsidR="003F0D75" w:rsidRPr="00713EE2" w:rsidRDefault="003F0D75" w:rsidP="00640160">
                              <w:pPr>
                                <w:pStyle w:val="ListParagraph"/>
                                <w:numPr>
                                  <w:ilvl w:val="0"/>
                                  <w:numId w:val="1"/>
                                </w:numPr>
                                <w:spacing w:line="360" w:lineRule="auto"/>
                                <w:rPr>
                                  <w:color w:val="1F497D" w:themeColor="text2"/>
                                  <w:sz w:val="20"/>
                                  <w:szCs w:val="20"/>
                                </w:rPr>
                              </w:pPr>
                              <w:r w:rsidRPr="00B6499E">
                                <w:rPr>
                                  <w:color w:val="1F497D" w:themeColor="text2"/>
                                  <w:sz w:val="20"/>
                                  <w:szCs w:val="20"/>
                                </w:rPr>
                                <w:t xml:space="preserve">A </w:t>
                              </w:r>
                              <w:r w:rsidR="00B6499E" w:rsidRPr="00713EE2">
                                <w:rPr>
                                  <w:color w:val="1F497D" w:themeColor="text2"/>
                                  <w:sz w:val="20"/>
                                  <w:szCs w:val="20"/>
                                </w:rPr>
                                <w:t>“</w:t>
                              </w:r>
                              <w:r w:rsidRPr="00713EE2">
                                <w:rPr>
                                  <w:color w:val="1F497D" w:themeColor="text2"/>
                                  <w:sz w:val="20"/>
                                  <w:szCs w:val="20"/>
                                </w:rPr>
                                <w:t>Single Source of Truth</w:t>
                              </w:r>
                              <w:r w:rsidR="00B6499E" w:rsidRPr="00713EE2">
                                <w:rPr>
                                  <w:color w:val="1F497D" w:themeColor="text2"/>
                                  <w:sz w:val="20"/>
                                  <w:szCs w:val="20"/>
                                </w:rPr>
                                <w:t>”</w:t>
                              </w:r>
                              <w:r w:rsidRPr="00713EE2">
                                <w:rPr>
                                  <w:b/>
                                  <w:color w:val="1F497D" w:themeColor="text2"/>
                                  <w:sz w:val="20"/>
                                  <w:szCs w:val="20"/>
                                </w:rPr>
                                <w:t xml:space="preserve"> </w:t>
                              </w:r>
                              <w:r w:rsidRPr="00B6499E">
                                <w:rPr>
                                  <w:color w:val="1F497D" w:themeColor="text2"/>
                                  <w:sz w:val="20"/>
                                  <w:szCs w:val="20"/>
                                </w:rPr>
                                <w:t>for Health and Social Care providers, consumers and health planners</w:t>
                              </w:r>
                            </w:p>
                            <w:p w14:paraId="11A2922E" w14:textId="77777777" w:rsidR="00991FC9" w:rsidRPr="00713EE2" w:rsidRDefault="00A23745" w:rsidP="00640160">
                              <w:pPr>
                                <w:pStyle w:val="ListParagraph"/>
                                <w:numPr>
                                  <w:ilvl w:val="0"/>
                                  <w:numId w:val="1"/>
                                </w:numPr>
                                <w:spacing w:line="360" w:lineRule="auto"/>
                                <w:rPr>
                                  <w:color w:val="1F497D" w:themeColor="text2"/>
                                  <w:sz w:val="20"/>
                                  <w:szCs w:val="20"/>
                                </w:rPr>
                              </w:pPr>
                              <w:hyperlink r:id="rId8" w:history="1">
                                <w:r w:rsidR="00F93CE7" w:rsidRPr="00713EE2">
                                  <w:rPr>
                                    <w:rStyle w:val="Hyperlink"/>
                                    <w:sz w:val="20"/>
                                    <w:szCs w:val="20"/>
                                  </w:rPr>
                                  <w:t xml:space="preserve">National </w:t>
                                </w:r>
                                <w:r w:rsidR="007D4D1A" w:rsidRPr="00713EE2">
                                  <w:rPr>
                                    <w:rStyle w:val="Hyperlink"/>
                                    <w:sz w:val="20"/>
                                    <w:szCs w:val="20"/>
                                  </w:rPr>
                                  <w:t xml:space="preserve">Health </w:t>
                                </w:r>
                                <w:r w:rsidR="00F93CE7" w:rsidRPr="00713EE2">
                                  <w:rPr>
                                    <w:rStyle w:val="Hyperlink"/>
                                    <w:sz w:val="20"/>
                                    <w:szCs w:val="20"/>
                                  </w:rPr>
                                  <w:t>Services Directory</w:t>
                                </w:r>
                              </w:hyperlink>
                              <w:r w:rsidR="00F93CE7" w:rsidRPr="00713EE2">
                                <w:rPr>
                                  <w:color w:val="1F497D" w:themeColor="text2"/>
                                  <w:sz w:val="20"/>
                                  <w:szCs w:val="20"/>
                                </w:rPr>
                                <w:t xml:space="preserve"> </w:t>
                              </w:r>
                              <w:r w:rsidR="007D4D1A" w:rsidRPr="00713EE2">
                                <w:rPr>
                                  <w:color w:val="1F497D" w:themeColor="text2"/>
                                  <w:sz w:val="20"/>
                                  <w:szCs w:val="20"/>
                                </w:rPr>
                                <w:t xml:space="preserve">– </w:t>
                              </w:r>
                              <w:r w:rsidR="00F93CE7" w:rsidRPr="00713EE2">
                                <w:rPr>
                                  <w:b/>
                                  <w:color w:val="1F497D" w:themeColor="text2"/>
                                  <w:sz w:val="20"/>
                                  <w:szCs w:val="20"/>
                                </w:rPr>
                                <w:t>400</w:t>
                              </w:r>
                              <w:r w:rsidR="00C9594F" w:rsidRPr="00713EE2">
                                <w:rPr>
                                  <w:b/>
                                  <w:color w:val="1F497D" w:themeColor="text2"/>
                                  <w:sz w:val="20"/>
                                  <w:szCs w:val="20"/>
                                </w:rPr>
                                <w:t>,000</w:t>
                              </w:r>
                              <w:r w:rsidR="00C9594F" w:rsidRPr="00713EE2">
                                <w:rPr>
                                  <w:color w:val="1F497D" w:themeColor="text2"/>
                                  <w:sz w:val="20"/>
                                  <w:szCs w:val="20"/>
                                </w:rPr>
                                <w:t xml:space="preserve"> </w:t>
                              </w:r>
                              <w:r w:rsidR="00087613">
                                <w:rPr>
                                  <w:color w:val="1F497D" w:themeColor="text2"/>
                                  <w:sz w:val="20"/>
                                  <w:szCs w:val="20"/>
                                </w:rPr>
                                <w:t xml:space="preserve">+ </w:t>
                              </w:r>
                              <w:r w:rsidR="00C9594F" w:rsidRPr="00713EE2">
                                <w:rPr>
                                  <w:color w:val="1F497D" w:themeColor="text2"/>
                                  <w:sz w:val="20"/>
                                  <w:szCs w:val="20"/>
                                </w:rPr>
                                <w:t>services</w:t>
                              </w:r>
                            </w:p>
                            <w:p w14:paraId="24CE9959" w14:textId="77777777" w:rsidR="00C9594F" w:rsidRPr="00E1099F" w:rsidRDefault="00F93CE7" w:rsidP="00640160">
                              <w:pPr>
                                <w:pStyle w:val="ListParagraph"/>
                                <w:numPr>
                                  <w:ilvl w:val="0"/>
                                  <w:numId w:val="1"/>
                                </w:numPr>
                                <w:spacing w:line="360" w:lineRule="auto"/>
                                <w:rPr>
                                  <w:rStyle w:val="Hyperlink"/>
                                  <w:color w:val="1F497D" w:themeColor="text2"/>
                                  <w:sz w:val="20"/>
                                  <w:szCs w:val="20"/>
                                  <w:u w:val="none"/>
                                </w:rPr>
                              </w:pPr>
                              <w:r w:rsidRPr="00E1099F">
                                <w:rPr>
                                  <w:b/>
                                  <w:color w:val="1F497D" w:themeColor="text2"/>
                                  <w:sz w:val="20"/>
                                  <w:szCs w:val="20"/>
                                </w:rPr>
                                <w:t xml:space="preserve">National </w:t>
                              </w:r>
                              <w:r w:rsidR="00DA4E45" w:rsidRPr="00E1099F">
                                <w:rPr>
                                  <w:b/>
                                  <w:color w:val="1F497D" w:themeColor="text2"/>
                                  <w:sz w:val="20"/>
                                  <w:szCs w:val="20"/>
                                </w:rPr>
                                <w:t>P</w:t>
                              </w:r>
                              <w:r w:rsidRPr="00E1099F">
                                <w:rPr>
                                  <w:b/>
                                  <w:color w:val="1F497D" w:themeColor="text2"/>
                                  <w:sz w:val="20"/>
                                  <w:szCs w:val="20"/>
                                </w:rPr>
                                <w:t xml:space="preserve">rovider </w:t>
                              </w:r>
                              <w:r w:rsidR="00DA4E45" w:rsidRPr="00E1099F">
                                <w:rPr>
                                  <w:b/>
                                  <w:color w:val="1F497D" w:themeColor="text2"/>
                                  <w:sz w:val="20"/>
                                  <w:szCs w:val="20"/>
                                </w:rPr>
                                <w:t>D</w:t>
                              </w:r>
                              <w:r w:rsidRPr="00E1099F">
                                <w:rPr>
                                  <w:b/>
                                  <w:color w:val="1F497D" w:themeColor="text2"/>
                                  <w:sz w:val="20"/>
                                  <w:szCs w:val="20"/>
                                </w:rPr>
                                <w:t>irectory</w:t>
                              </w:r>
                              <w:r w:rsidRPr="00713EE2">
                                <w:rPr>
                                  <w:color w:val="1F497D" w:themeColor="text2"/>
                                  <w:sz w:val="20"/>
                                  <w:szCs w:val="20"/>
                                </w:rPr>
                                <w:t xml:space="preserve"> - </w:t>
                              </w:r>
                              <w:hyperlink r:id="rId9" w:history="1">
                                <w:r w:rsidR="00C9594F" w:rsidRPr="00713EE2">
                                  <w:rPr>
                                    <w:rStyle w:val="Hyperlink"/>
                                    <w:b/>
                                    <w:sz w:val="20"/>
                                    <w:szCs w:val="20"/>
                                  </w:rPr>
                                  <w:t>300,000</w:t>
                                </w:r>
                                <w:r w:rsidR="00C9594F" w:rsidRPr="00713EE2">
                                  <w:rPr>
                                    <w:rStyle w:val="Hyperlink"/>
                                    <w:sz w:val="20"/>
                                    <w:szCs w:val="20"/>
                                  </w:rPr>
                                  <w:t xml:space="preserve"> accredited healthcare professionals</w:t>
                                </w:r>
                              </w:hyperlink>
                            </w:p>
                            <w:p w14:paraId="7C4EFCE3" w14:textId="7D4880C7" w:rsidR="00A665DF" w:rsidRPr="00E1099F" w:rsidRDefault="00A665DF" w:rsidP="00640160">
                              <w:pPr>
                                <w:pStyle w:val="ListParagraph"/>
                                <w:numPr>
                                  <w:ilvl w:val="0"/>
                                  <w:numId w:val="1"/>
                                </w:numPr>
                                <w:spacing w:line="360" w:lineRule="auto"/>
                                <w:rPr>
                                  <w:b/>
                                  <w:sz w:val="20"/>
                                  <w:szCs w:val="20"/>
                                </w:rPr>
                              </w:pPr>
                              <w:r w:rsidRPr="00E1099F">
                                <w:rPr>
                                  <w:rStyle w:val="Hyperlink"/>
                                  <w:b/>
                                  <w:color w:val="auto"/>
                                  <w:sz w:val="20"/>
                                  <w:szCs w:val="20"/>
                                  <w:u w:val="none"/>
                                </w:rPr>
                                <w:t>National Telehealth Directory</w:t>
                              </w:r>
                            </w:p>
                            <w:p w14:paraId="24DDAC5F" w14:textId="77777777" w:rsidR="00B7617E" w:rsidRPr="00713EE2" w:rsidRDefault="00FF7682" w:rsidP="00640160">
                              <w:pPr>
                                <w:pStyle w:val="ListParagraph"/>
                                <w:numPr>
                                  <w:ilvl w:val="0"/>
                                  <w:numId w:val="1"/>
                                </w:numPr>
                                <w:spacing w:line="360" w:lineRule="auto"/>
                                <w:rPr>
                                  <w:color w:val="1F497D" w:themeColor="text2"/>
                                  <w:sz w:val="20"/>
                                  <w:szCs w:val="20"/>
                                </w:rPr>
                              </w:pPr>
                              <w:r w:rsidRPr="00713EE2">
                                <w:rPr>
                                  <w:color w:val="1F497D" w:themeColor="text2"/>
                                  <w:sz w:val="20"/>
                                  <w:szCs w:val="20"/>
                                </w:rPr>
                                <w:t>Supports the free flow of data</w:t>
                              </w:r>
                              <w:r w:rsidR="001447D0" w:rsidRPr="00713EE2">
                                <w:rPr>
                                  <w:color w:val="1F497D" w:themeColor="text2"/>
                                  <w:sz w:val="20"/>
                                  <w:szCs w:val="20"/>
                                </w:rPr>
                                <w:t xml:space="preserve"> and interoperability across</w:t>
                              </w:r>
                              <w:r w:rsidR="00B6499E">
                                <w:rPr>
                                  <w:color w:val="1F497D" w:themeColor="text2"/>
                                  <w:sz w:val="20"/>
                                  <w:szCs w:val="20"/>
                                </w:rPr>
                                <w:t xml:space="preserve"> </w:t>
                              </w:r>
                              <w:r w:rsidR="00B6499E" w:rsidRPr="00713EE2">
                                <w:rPr>
                                  <w:b/>
                                  <w:color w:val="1F497D" w:themeColor="text2"/>
                                  <w:sz w:val="20"/>
                                  <w:szCs w:val="20"/>
                                </w:rPr>
                                <w:t xml:space="preserve">eight </w:t>
                              </w:r>
                              <w:r w:rsidR="00BF5E5A" w:rsidRPr="00713EE2">
                                <w:rPr>
                                  <w:b/>
                                  <w:color w:val="1F497D" w:themeColor="text2"/>
                                  <w:sz w:val="20"/>
                                  <w:szCs w:val="20"/>
                                </w:rPr>
                                <w:t xml:space="preserve">(8) </w:t>
                              </w:r>
                              <w:r w:rsidR="001447D0" w:rsidRPr="00713EE2">
                                <w:rPr>
                                  <w:b/>
                                  <w:color w:val="1F497D" w:themeColor="text2"/>
                                  <w:sz w:val="20"/>
                                  <w:szCs w:val="20"/>
                                </w:rPr>
                                <w:t>states</w:t>
                              </w:r>
                              <w:r w:rsidRPr="00713EE2">
                                <w:rPr>
                                  <w:b/>
                                  <w:color w:val="1F497D" w:themeColor="text2"/>
                                  <w:sz w:val="20"/>
                                  <w:szCs w:val="20"/>
                                </w:rPr>
                                <w:t xml:space="preserve"> and </w:t>
                              </w:r>
                              <w:r w:rsidR="004A25C7" w:rsidRPr="00713EE2">
                                <w:rPr>
                                  <w:b/>
                                  <w:color w:val="1F497D" w:themeColor="text2"/>
                                  <w:sz w:val="20"/>
                                  <w:szCs w:val="20"/>
                                </w:rPr>
                                <w:t>territory</w:t>
                              </w:r>
                              <w:r w:rsidR="004A25C7" w:rsidRPr="00713EE2">
                                <w:rPr>
                                  <w:color w:val="1F497D" w:themeColor="text2"/>
                                  <w:sz w:val="20"/>
                                  <w:szCs w:val="20"/>
                                </w:rPr>
                                <w:t xml:space="preserve"> jurisdictional</w:t>
                              </w:r>
                              <w:r w:rsidRPr="00713EE2">
                                <w:rPr>
                                  <w:color w:val="1F497D" w:themeColor="text2"/>
                                  <w:sz w:val="20"/>
                                  <w:szCs w:val="20"/>
                                </w:rPr>
                                <w:t xml:space="preserve"> borders</w:t>
                              </w:r>
                            </w:p>
                            <w:p w14:paraId="672A8576" w14:textId="77777777" w:rsidR="00C9594F" w:rsidRPr="00713EE2" w:rsidRDefault="00371117" w:rsidP="00640160">
                              <w:pPr>
                                <w:pStyle w:val="ListParagraph"/>
                                <w:numPr>
                                  <w:ilvl w:val="0"/>
                                  <w:numId w:val="1"/>
                                </w:numPr>
                                <w:spacing w:line="360" w:lineRule="auto"/>
                                <w:rPr>
                                  <w:color w:val="1F497D" w:themeColor="text2"/>
                                  <w:sz w:val="20"/>
                                  <w:szCs w:val="20"/>
                                </w:rPr>
                              </w:pPr>
                              <w:r w:rsidRPr="00713EE2">
                                <w:rPr>
                                  <w:color w:val="1F497D" w:themeColor="text2"/>
                                  <w:sz w:val="20"/>
                                  <w:szCs w:val="20"/>
                                </w:rPr>
                                <w:t xml:space="preserve">9.5 </w:t>
                              </w:r>
                              <w:r w:rsidR="00C9594F" w:rsidRPr="00713EE2">
                                <w:rPr>
                                  <w:color w:val="1F497D" w:themeColor="text2"/>
                                  <w:sz w:val="20"/>
                                  <w:szCs w:val="20"/>
                                </w:rPr>
                                <w:t>million transactions per month</w:t>
                              </w:r>
                            </w:p>
                            <w:p w14:paraId="2024C259" w14:textId="77777777" w:rsidR="00C9731A" w:rsidRPr="00713EE2" w:rsidRDefault="00C9731A" w:rsidP="00713EE2">
                              <w:pPr>
                                <w:pStyle w:val="ListParagraph"/>
                                <w:numPr>
                                  <w:ilvl w:val="0"/>
                                  <w:numId w:val="1"/>
                                </w:numPr>
                                <w:spacing w:line="360" w:lineRule="auto"/>
                                <w:rPr>
                                  <w:color w:val="1F497D" w:themeColor="text2"/>
                                  <w:sz w:val="20"/>
                                  <w:szCs w:val="20"/>
                                </w:rPr>
                              </w:pPr>
                              <w:r w:rsidRPr="00713EE2">
                                <w:rPr>
                                  <w:color w:val="1F497D" w:themeColor="text2"/>
                                  <w:sz w:val="20"/>
                                  <w:szCs w:val="20"/>
                                </w:rPr>
                                <w:t>Incorporates P</w:t>
                              </w:r>
                              <w:r w:rsidR="003F0D75" w:rsidRPr="00B6499E">
                                <w:rPr>
                                  <w:color w:val="1F497D" w:themeColor="text2"/>
                                  <w:sz w:val="20"/>
                                  <w:szCs w:val="20"/>
                                </w:rPr>
                                <w:t xml:space="preserve">ublic, Private and Not for </w:t>
                              </w:r>
                              <w:r w:rsidR="00BF5E5A" w:rsidRPr="00B6499E">
                                <w:rPr>
                                  <w:color w:val="1F497D" w:themeColor="text2"/>
                                  <w:sz w:val="20"/>
                                  <w:szCs w:val="20"/>
                                </w:rPr>
                                <w:t xml:space="preserve">Profit, </w:t>
                              </w:r>
                              <w:r w:rsidR="00A432DD" w:rsidRPr="00B6499E">
                                <w:rPr>
                                  <w:color w:val="1F497D" w:themeColor="text2"/>
                                  <w:sz w:val="20"/>
                                  <w:szCs w:val="20"/>
                                </w:rPr>
                                <w:t>organisations in</w:t>
                              </w:r>
                              <w:r w:rsidRPr="00713EE2">
                                <w:rPr>
                                  <w:color w:val="1F497D" w:themeColor="text2"/>
                                  <w:sz w:val="20"/>
                                  <w:szCs w:val="20"/>
                                </w:rPr>
                                <w:t xml:space="preserve"> one </w:t>
                              </w:r>
                              <w:r w:rsidR="00BF5E5A">
                                <w:rPr>
                                  <w:color w:val="1F497D" w:themeColor="text2"/>
                                  <w:sz w:val="20"/>
                                  <w:szCs w:val="20"/>
                                </w:rPr>
                                <w:t xml:space="preserve">National </w:t>
                              </w:r>
                              <w:r w:rsidRPr="00713EE2">
                                <w:rPr>
                                  <w:color w:val="1F497D" w:themeColor="text2"/>
                                  <w:sz w:val="20"/>
                                  <w:szCs w:val="20"/>
                                </w:rPr>
                                <w:t>directory</w:t>
                              </w:r>
                            </w:p>
                            <w:p w14:paraId="3D40847C" w14:textId="77777777" w:rsidR="00B6499E" w:rsidRDefault="00B6499E" w:rsidP="00713EE2">
                              <w:pPr>
                                <w:pStyle w:val="ListParagraph"/>
                                <w:numPr>
                                  <w:ilvl w:val="0"/>
                                  <w:numId w:val="1"/>
                                </w:numPr>
                                <w:spacing w:line="360" w:lineRule="auto"/>
                                <w:rPr>
                                  <w:color w:val="1F497D" w:themeColor="text2"/>
                                  <w:sz w:val="20"/>
                                  <w:szCs w:val="20"/>
                                </w:rPr>
                              </w:pPr>
                              <w:r w:rsidRPr="00713EE2">
                                <w:rPr>
                                  <w:b/>
                                  <w:color w:val="1F497D" w:themeColor="text2"/>
                                  <w:sz w:val="20"/>
                                  <w:szCs w:val="20"/>
                                </w:rPr>
                                <w:t>Eliminated</w:t>
                              </w:r>
                              <w:r w:rsidRPr="00713EE2">
                                <w:rPr>
                                  <w:color w:val="1F497D" w:themeColor="text2"/>
                                  <w:sz w:val="20"/>
                                  <w:szCs w:val="20"/>
                                </w:rPr>
                                <w:t xml:space="preserve"> 163 Provider Directories in Victoria</w:t>
                              </w:r>
                              <w:r w:rsidR="00A432DD">
                                <w:rPr>
                                  <w:color w:val="1F497D" w:themeColor="text2"/>
                                  <w:sz w:val="20"/>
                                  <w:szCs w:val="20"/>
                                </w:rPr>
                                <w:t>n State</w:t>
                              </w:r>
                              <w:r w:rsidRPr="00713EE2">
                                <w:rPr>
                                  <w:color w:val="1F497D" w:themeColor="text2"/>
                                  <w:sz w:val="20"/>
                                  <w:szCs w:val="20"/>
                                </w:rPr>
                                <w:t xml:space="preserve"> Public Hospitals alone</w:t>
                              </w:r>
                            </w:p>
                            <w:p w14:paraId="6F274CB4" w14:textId="77777777" w:rsidR="00CB0F83" w:rsidRPr="00713EE2" w:rsidRDefault="00D658A5" w:rsidP="00713EE2">
                              <w:pPr>
                                <w:pStyle w:val="ListParagraph"/>
                                <w:numPr>
                                  <w:ilvl w:val="0"/>
                                  <w:numId w:val="1"/>
                                </w:numPr>
                                <w:spacing w:after="0" w:line="360" w:lineRule="auto"/>
                                <w:rPr>
                                  <w:rFonts w:cs="Arial"/>
                                  <w:sz w:val="20"/>
                                  <w:szCs w:val="20"/>
                                </w:rPr>
                              </w:pPr>
                              <w:r>
                                <w:rPr>
                                  <w:rFonts w:cs="Arial"/>
                                  <w:sz w:val="20"/>
                                  <w:szCs w:val="20"/>
                                </w:rPr>
                                <w:t>S</w:t>
                              </w:r>
                              <w:r w:rsidR="00CB0F83" w:rsidRPr="00713EE2">
                                <w:rPr>
                                  <w:rFonts w:cs="Arial"/>
                                  <w:sz w:val="20"/>
                                  <w:szCs w:val="20"/>
                                </w:rPr>
                                <w:t>tores</w:t>
                              </w:r>
                              <w:r>
                                <w:rPr>
                                  <w:rFonts w:cs="Arial"/>
                                  <w:sz w:val="20"/>
                                  <w:szCs w:val="20"/>
                                </w:rPr>
                                <w:t xml:space="preserve"> national health identifiers for</w:t>
                              </w:r>
                              <w:r w:rsidR="00CB0F83" w:rsidRPr="00713EE2">
                                <w:rPr>
                                  <w:rFonts w:cs="Arial"/>
                                  <w:sz w:val="20"/>
                                  <w:szCs w:val="20"/>
                                </w:rPr>
                                <w:t xml:space="preserve"> secure messaging:</w:t>
                              </w:r>
                            </w:p>
                            <w:p w14:paraId="51B6966B" w14:textId="77777777" w:rsidR="00CB0F83" w:rsidRPr="00713EE2" w:rsidRDefault="00A23745" w:rsidP="00713EE2">
                              <w:pPr>
                                <w:pStyle w:val="ListParagraph"/>
                                <w:numPr>
                                  <w:ilvl w:val="0"/>
                                  <w:numId w:val="9"/>
                                </w:numPr>
                                <w:spacing w:after="0" w:line="360" w:lineRule="auto"/>
                                <w:contextualSpacing w:val="0"/>
                                <w:rPr>
                                  <w:rFonts w:cs="Arial"/>
                                  <w:bCs/>
                                  <w:sz w:val="20"/>
                                  <w:szCs w:val="20"/>
                                </w:rPr>
                              </w:pPr>
                              <w:hyperlink r:id="rId10" w:history="1">
                                <w:r w:rsidR="00CB0F83" w:rsidRPr="00713EE2">
                                  <w:rPr>
                                    <w:rStyle w:val="Hyperlink"/>
                                    <w:sz w:val="20"/>
                                    <w:szCs w:val="20"/>
                                  </w:rPr>
                                  <w:t>Health Provider Identifiers: Individual (HPI-Is)</w:t>
                                </w:r>
                              </w:hyperlink>
                            </w:p>
                            <w:p w14:paraId="64B5589E" w14:textId="77777777" w:rsidR="00CB0F83" w:rsidRPr="00713EE2" w:rsidRDefault="00A23745" w:rsidP="00713EE2">
                              <w:pPr>
                                <w:pStyle w:val="ListParagraph"/>
                                <w:numPr>
                                  <w:ilvl w:val="0"/>
                                  <w:numId w:val="9"/>
                                </w:numPr>
                                <w:spacing w:after="0" w:line="360" w:lineRule="auto"/>
                                <w:contextualSpacing w:val="0"/>
                                <w:rPr>
                                  <w:rFonts w:cs="Arial"/>
                                  <w:bCs/>
                                  <w:sz w:val="20"/>
                                  <w:szCs w:val="20"/>
                                </w:rPr>
                              </w:pPr>
                              <w:hyperlink r:id="rId11" w:history="1">
                                <w:r w:rsidR="00CB0F83" w:rsidRPr="00713EE2">
                                  <w:rPr>
                                    <w:rStyle w:val="Hyperlink"/>
                                    <w:sz w:val="20"/>
                                    <w:szCs w:val="20"/>
                                  </w:rPr>
                                  <w:t>Health Provider Identifiers: Organizational (HPI-Os)</w:t>
                                </w:r>
                              </w:hyperlink>
                            </w:p>
                            <w:p w14:paraId="1C1585C2" w14:textId="0F7B3DEE" w:rsidR="00CB0F83" w:rsidRPr="00713EE2" w:rsidRDefault="00A23745" w:rsidP="00713EE2">
                              <w:pPr>
                                <w:pStyle w:val="ListParagraph"/>
                                <w:numPr>
                                  <w:ilvl w:val="0"/>
                                  <w:numId w:val="9"/>
                                </w:numPr>
                                <w:spacing w:after="0" w:line="360" w:lineRule="auto"/>
                                <w:contextualSpacing w:val="0"/>
                                <w:rPr>
                                  <w:rFonts w:cs="Arial"/>
                                  <w:bCs/>
                                  <w:sz w:val="20"/>
                                  <w:szCs w:val="20"/>
                                </w:rPr>
                              </w:pPr>
                              <w:hyperlink r:id="rId12" w:history="1">
                                <w:r w:rsidR="00CB0F83" w:rsidRPr="00713EE2">
                                  <w:rPr>
                                    <w:rStyle w:val="Hyperlink"/>
                                    <w:sz w:val="20"/>
                                    <w:szCs w:val="20"/>
                                  </w:rPr>
                                  <w:t>Secure Messaging End</w:t>
                                </w:r>
                                <w:r w:rsidR="00517749">
                                  <w:rPr>
                                    <w:rStyle w:val="Hyperlink"/>
                                    <w:sz w:val="20"/>
                                    <w:szCs w:val="20"/>
                                  </w:rPr>
                                  <w:t xml:space="preserve"> Point</w:t>
                                </w:r>
                                <w:r w:rsidR="00CB0F83" w:rsidRPr="00713EE2">
                                  <w:rPr>
                                    <w:rStyle w:val="Hyperlink"/>
                                    <w:sz w:val="20"/>
                                    <w:szCs w:val="20"/>
                                  </w:rPr>
                                  <w:t xml:space="preserve"> Location Service (ELS)</w:t>
                                </w:r>
                              </w:hyperlink>
                            </w:p>
                            <w:p w14:paraId="00B92D96" w14:textId="77777777" w:rsidR="00CB0F83" w:rsidRPr="00713EE2" w:rsidRDefault="00CB0F83" w:rsidP="005B13AD">
                              <w:pPr>
                                <w:pStyle w:val="ListParagraph"/>
                                <w:spacing w:line="360" w:lineRule="auto"/>
                                <w:ind w:left="360"/>
                                <w:rPr>
                                  <w:color w:val="1F497D" w:themeColor="text2"/>
                                  <w:sz w:val="20"/>
                                  <w:szCs w:val="20"/>
                                </w:rPr>
                              </w:pPr>
                            </w:p>
                          </w:txbxContent>
                        </wps:txbx>
                        <wps:bodyPr rot="0" vert="horz" wrap="square" lIns="182880" tIns="457200" rIns="182880" bIns="73152" anchor="t" anchorCtr="0" upright="1">
                          <a:noAutofit/>
                        </wps:bodyPr>
                      </wps:wsp>
                      <wps:wsp>
                        <wps:cNvPr id="45" name="Rectangle 45"/>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2158D" w14:textId="77777777" w:rsidR="00991FC9" w:rsidRDefault="00991FC9">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6" name="Rectangle 46"/>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6723BF" w14:textId="77777777" w:rsidR="00991FC9" w:rsidRDefault="00991FC9">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032F0454" id="Group 43" o:spid="_x0000_s1026" style="position:absolute;left:0;text-align:left;margin-left:-60.75pt;margin-top:-2.85pt;width:194.95pt;height:743.4pt;z-index:251659264;mso-width-percent:320;mso-position-horizontal-relative:margin;mso-position-vertical-relative:margin;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" fillcolor="white [3212]" strokecolor="#938953 [1614]" strokeweight="1.25pt">
                  <v:textbox inset="14.4pt,36pt,14.4pt,5.76pt">
                    <w:txbxContent>
                      <w:p w14:paraId="1C78EF7C" w14:textId="77777777" w:rsidR="00991FC9" w:rsidRPr="0068536A" w:rsidRDefault="00991FC9">
                        <w:pPr>
                          <w:pStyle w:val="Heading1"/>
                          <w:spacing w:after="240"/>
                          <w:rPr>
                            <w:rFonts w:asciiTheme="minorHAnsi" w:hAnsiTheme="minorHAnsi"/>
                            <w:b w:val="0"/>
                            <w:sz w:val="40"/>
                            <w:szCs w:val="40"/>
                          </w:rPr>
                        </w:pPr>
                        <w:r w:rsidRPr="0068536A">
                          <w:rPr>
                            <w:rFonts w:asciiTheme="minorHAnsi" w:hAnsiTheme="minorHAnsi"/>
                            <w:b w:val="0"/>
                            <w:sz w:val="40"/>
                            <w:szCs w:val="40"/>
                          </w:rPr>
                          <w:t xml:space="preserve">Key </w:t>
                        </w:r>
                        <w:r w:rsidR="00A432DD">
                          <w:rPr>
                            <w:rFonts w:asciiTheme="minorHAnsi" w:hAnsiTheme="minorHAnsi"/>
                            <w:b w:val="0"/>
                            <w:sz w:val="40"/>
                            <w:szCs w:val="40"/>
                          </w:rPr>
                          <w:t>Metrics</w:t>
                        </w:r>
                      </w:p>
                      <w:p w14:paraId="66882FE7" w14:textId="77777777" w:rsidR="003F0D75" w:rsidRPr="00713EE2" w:rsidRDefault="003F0D75" w:rsidP="00640160">
                        <w:pPr>
                          <w:pStyle w:val="ListParagraph"/>
                          <w:numPr>
                            <w:ilvl w:val="0"/>
                            <w:numId w:val="1"/>
                          </w:numPr>
                          <w:spacing w:line="360" w:lineRule="auto"/>
                          <w:rPr>
                            <w:color w:val="1F497D" w:themeColor="text2"/>
                            <w:sz w:val="20"/>
                            <w:szCs w:val="20"/>
                          </w:rPr>
                        </w:pPr>
                        <w:r w:rsidRPr="00B6499E">
                          <w:rPr>
                            <w:color w:val="1F497D" w:themeColor="text2"/>
                            <w:sz w:val="20"/>
                            <w:szCs w:val="20"/>
                          </w:rPr>
                          <w:t xml:space="preserve">A </w:t>
                        </w:r>
                        <w:r w:rsidR="00B6499E" w:rsidRPr="00713EE2">
                          <w:rPr>
                            <w:color w:val="1F497D" w:themeColor="text2"/>
                            <w:sz w:val="20"/>
                            <w:szCs w:val="20"/>
                          </w:rPr>
                          <w:t>“</w:t>
                        </w:r>
                        <w:r w:rsidRPr="00713EE2">
                          <w:rPr>
                            <w:color w:val="1F497D" w:themeColor="text2"/>
                            <w:sz w:val="20"/>
                            <w:szCs w:val="20"/>
                          </w:rPr>
                          <w:t>Single Source of Truth</w:t>
                        </w:r>
                        <w:r w:rsidR="00B6499E" w:rsidRPr="00713EE2">
                          <w:rPr>
                            <w:color w:val="1F497D" w:themeColor="text2"/>
                            <w:sz w:val="20"/>
                            <w:szCs w:val="20"/>
                          </w:rPr>
                          <w:t>”</w:t>
                        </w:r>
                        <w:r w:rsidRPr="00713EE2">
                          <w:rPr>
                            <w:b/>
                            <w:color w:val="1F497D" w:themeColor="text2"/>
                            <w:sz w:val="20"/>
                            <w:szCs w:val="20"/>
                          </w:rPr>
                          <w:t xml:space="preserve"> </w:t>
                        </w:r>
                        <w:r w:rsidRPr="00B6499E">
                          <w:rPr>
                            <w:color w:val="1F497D" w:themeColor="text2"/>
                            <w:sz w:val="20"/>
                            <w:szCs w:val="20"/>
                          </w:rPr>
                          <w:t>for Health and Social Care providers, consumers and health planners</w:t>
                        </w:r>
                      </w:p>
                      <w:p w14:paraId="11A2922E" w14:textId="77777777" w:rsidR="00991FC9" w:rsidRPr="00713EE2" w:rsidRDefault="00A23745" w:rsidP="00640160">
                        <w:pPr>
                          <w:pStyle w:val="ListParagraph"/>
                          <w:numPr>
                            <w:ilvl w:val="0"/>
                            <w:numId w:val="1"/>
                          </w:numPr>
                          <w:spacing w:line="360" w:lineRule="auto"/>
                          <w:rPr>
                            <w:color w:val="1F497D" w:themeColor="text2"/>
                            <w:sz w:val="20"/>
                            <w:szCs w:val="20"/>
                          </w:rPr>
                        </w:pPr>
                        <w:hyperlink r:id="rId13" w:history="1">
                          <w:r w:rsidR="00F93CE7" w:rsidRPr="00713EE2">
                            <w:rPr>
                              <w:rStyle w:val="Hyperlink"/>
                              <w:sz w:val="20"/>
                              <w:szCs w:val="20"/>
                            </w:rPr>
                            <w:t xml:space="preserve">National </w:t>
                          </w:r>
                          <w:r w:rsidR="007D4D1A" w:rsidRPr="00713EE2">
                            <w:rPr>
                              <w:rStyle w:val="Hyperlink"/>
                              <w:sz w:val="20"/>
                              <w:szCs w:val="20"/>
                            </w:rPr>
                            <w:t xml:space="preserve">Health </w:t>
                          </w:r>
                          <w:r w:rsidR="00F93CE7" w:rsidRPr="00713EE2">
                            <w:rPr>
                              <w:rStyle w:val="Hyperlink"/>
                              <w:sz w:val="20"/>
                              <w:szCs w:val="20"/>
                            </w:rPr>
                            <w:t>Services Directory</w:t>
                          </w:r>
                        </w:hyperlink>
                        <w:r w:rsidR="00F93CE7" w:rsidRPr="00713EE2">
                          <w:rPr>
                            <w:color w:val="1F497D" w:themeColor="text2"/>
                            <w:sz w:val="20"/>
                            <w:szCs w:val="20"/>
                          </w:rPr>
                          <w:t xml:space="preserve"> </w:t>
                        </w:r>
                        <w:r w:rsidR="007D4D1A" w:rsidRPr="00713EE2">
                          <w:rPr>
                            <w:color w:val="1F497D" w:themeColor="text2"/>
                            <w:sz w:val="20"/>
                            <w:szCs w:val="20"/>
                          </w:rPr>
                          <w:t xml:space="preserve">– </w:t>
                        </w:r>
                        <w:r w:rsidR="00F93CE7" w:rsidRPr="00713EE2">
                          <w:rPr>
                            <w:b/>
                            <w:color w:val="1F497D" w:themeColor="text2"/>
                            <w:sz w:val="20"/>
                            <w:szCs w:val="20"/>
                          </w:rPr>
                          <w:t>400</w:t>
                        </w:r>
                        <w:r w:rsidR="00C9594F" w:rsidRPr="00713EE2">
                          <w:rPr>
                            <w:b/>
                            <w:color w:val="1F497D" w:themeColor="text2"/>
                            <w:sz w:val="20"/>
                            <w:szCs w:val="20"/>
                          </w:rPr>
                          <w:t>,000</w:t>
                        </w:r>
                        <w:r w:rsidR="00C9594F" w:rsidRPr="00713EE2">
                          <w:rPr>
                            <w:color w:val="1F497D" w:themeColor="text2"/>
                            <w:sz w:val="20"/>
                            <w:szCs w:val="20"/>
                          </w:rPr>
                          <w:t xml:space="preserve"> </w:t>
                        </w:r>
                        <w:r w:rsidR="00087613">
                          <w:rPr>
                            <w:color w:val="1F497D" w:themeColor="text2"/>
                            <w:sz w:val="20"/>
                            <w:szCs w:val="20"/>
                          </w:rPr>
                          <w:t xml:space="preserve">+ </w:t>
                        </w:r>
                        <w:r w:rsidR="00C9594F" w:rsidRPr="00713EE2">
                          <w:rPr>
                            <w:color w:val="1F497D" w:themeColor="text2"/>
                            <w:sz w:val="20"/>
                            <w:szCs w:val="20"/>
                          </w:rPr>
                          <w:t>services</w:t>
                        </w:r>
                      </w:p>
                      <w:p w14:paraId="24CE9959" w14:textId="77777777" w:rsidR="00C9594F" w:rsidRPr="00E1099F" w:rsidRDefault="00F93CE7" w:rsidP="00640160">
                        <w:pPr>
                          <w:pStyle w:val="ListParagraph"/>
                          <w:numPr>
                            <w:ilvl w:val="0"/>
                            <w:numId w:val="1"/>
                          </w:numPr>
                          <w:spacing w:line="360" w:lineRule="auto"/>
                          <w:rPr>
                            <w:rStyle w:val="Hyperlink"/>
                            <w:color w:val="1F497D" w:themeColor="text2"/>
                            <w:sz w:val="20"/>
                            <w:szCs w:val="20"/>
                            <w:u w:val="none"/>
                          </w:rPr>
                        </w:pPr>
                        <w:r w:rsidRPr="00E1099F">
                          <w:rPr>
                            <w:b/>
                            <w:color w:val="1F497D" w:themeColor="text2"/>
                            <w:sz w:val="20"/>
                            <w:szCs w:val="20"/>
                          </w:rPr>
                          <w:t xml:space="preserve">National </w:t>
                        </w:r>
                        <w:r w:rsidR="00DA4E45" w:rsidRPr="00E1099F">
                          <w:rPr>
                            <w:b/>
                            <w:color w:val="1F497D" w:themeColor="text2"/>
                            <w:sz w:val="20"/>
                            <w:szCs w:val="20"/>
                          </w:rPr>
                          <w:t>P</w:t>
                        </w:r>
                        <w:r w:rsidRPr="00E1099F">
                          <w:rPr>
                            <w:b/>
                            <w:color w:val="1F497D" w:themeColor="text2"/>
                            <w:sz w:val="20"/>
                            <w:szCs w:val="20"/>
                          </w:rPr>
                          <w:t xml:space="preserve">rovider </w:t>
                        </w:r>
                        <w:r w:rsidR="00DA4E45" w:rsidRPr="00E1099F">
                          <w:rPr>
                            <w:b/>
                            <w:color w:val="1F497D" w:themeColor="text2"/>
                            <w:sz w:val="20"/>
                            <w:szCs w:val="20"/>
                          </w:rPr>
                          <w:t>D</w:t>
                        </w:r>
                        <w:r w:rsidRPr="00E1099F">
                          <w:rPr>
                            <w:b/>
                            <w:color w:val="1F497D" w:themeColor="text2"/>
                            <w:sz w:val="20"/>
                            <w:szCs w:val="20"/>
                          </w:rPr>
                          <w:t>irectory</w:t>
                        </w:r>
                        <w:r w:rsidRPr="00713EE2">
                          <w:rPr>
                            <w:color w:val="1F497D" w:themeColor="text2"/>
                            <w:sz w:val="20"/>
                            <w:szCs w:val="20"/>
                          </w:rPr>
                          <w:t xml:space="preserve"> - </w:t>
                        </w:r>
                        <w:hyperlink r:id="rId14" w:history="1">
                          <w:r w:rsidR="00C9594F" w:rsidRPr="00713EE2">
                            <w:rPr>
                              <w:rStyle w:val="Hyperlink"/>
                              <w:b/>
                              <w:sz w:val="20"/>
                              <w:szCs w:val="20"/>
                            </w:rPr>
                            <w:t>300,000</w:t>
                          </w:r>
                          <w:r w:rsidR="00C9594F" w:rsidRPr="00713EE2">
                            <w:rPr>
                              <w:rStyle w:val="Hyperlink"/>
                              <w:sz w:val="20"/>
                              <w:szCs w:val="20"/>
                            </w:rPr>
                            <w:t xml:space="preserve"> accredited healthcare professionals</w:t>
                          </w:r>
                        </w:hyperlink>
                      </w:p>
                      <w:p w14:paraId="7C4EFCE3" w14:textId="7D4880C7" w:rsidR="00A665DF" w:rsidRPr="00E1099F" w:rsidRDefault="00A665DF" w:rsidP="00640160">
                        <w:pPr>
                          <w:pStyle w:val="ListParagraph"/>
                          <w:numPr>
                            <w:ilvl w:val="0"/>
                            <w:numId w:val="1"/>
                          </w:numPr>
                          <w:spacing w:line="360" w:lineRule="auto"/>
                          <w:rPr>
                            <w:b/>
                            <w:sz w:val="20"/>
                            <w:szCs w:val="20"/>
                          </w:rPr>
                        </w:pPr>
                        <w:r w:rsidRPr="00E1099F">
                          <w:rPr>
                            <w:rStyle w:val="Hyperlink"/>
                            <w:b/>
                            <w:color w:val="auto"/>
                            <w:sz w:val="20"/>
                            <w:szCs w:val="20"/>
                            <w:u w:val="none"/>
                          </w:rPr>
                          <w:t>National Telehealth Directory</w:t>
                        </w:r>
                      </w:p>
                      <w:p w14:paraId="24DDAC5F" w14:textId="77777777" w:rsidR="00B7617E" w:rsidRPr="00713EE2" w:rsidRDefault="00FF7682" w:rsidP="00640160">
                        <w:pPr>
                          <w:pStyle w:val="ListParagraph"/>
                          <w:numPr>
                            <w:ilvl w:val="0"/>
                            <w:numId w:val="1"/>
                          </w:numPr>
                          <w:spacing w:line="360" w:lineRule="auto"/>
                          <w:rPr>
                            <w:color w:val="1F497D" w:themeColor="text2"/>
                            <w:sz w:val="20"/>
                            <w:szCs w:val="20"/>
                          </w:rPr>
                        </w:pPr>
                        <w:r w:rsidRPr="00713EE2">
                          <w:rPr>
                            <w:color w:val="1F497D" w:themeColor="text2"/>
                            <w:sz w:val="20"/>
                            <w:szCs w:val="20"/>
                          </w:rPr>
                          <w:t>Supports the free flow of data</w:t>
                        </w:r>
                        <w:r w:rsidR="001447D0" w:rsidRPr="00713EE2">
                          <w:rPr>
                            <w:color w:val="1F497D" w:themeColor="text2"/>
                            <w:sz w:val="20"/>
                            <w:szCs w:val="20"/>
                          </w:rPr>
                          <w:t xml:space="preserve"> and interoperability across</w:t>
                        </w:r>
                        <w:r w:rsidR="00B6499E">
                          <w:rPr>
                            <w:color w:val="1F497D" w:themeColor="text2"/>
                            <w:sz w:val="20"/>
                            <w:szCs w:val="20"/>
                          </w:rPr>
                          <w:t xml:space="preserve"> </w:t>
                        </w:r>
                        <w:r w:rsidR="00B6499E" w:rsidRPr="00713EE2">
                          <w:rPr>
                            <w:b/>
                            <w:color w:val="1F497D" w:themeColor="text2"/>
                            <w:sz w:val="20"/>
                            <w:szCs w:val="20"/>
                          </w:rPr>
                          <w:t xml:space="preserve">eight </w:t>
                        </w:r>
                        <w:r w:rsidR="00BF5E5A" w:rsidRPr="00713EE2">
                          <w:rPr>
                            <w:b/>
                            <w:color w:val="1F497D" w:themeColor="text2"/>
                            <w:sz w:val="20"/>
                            <w:szCs w:val="20"/>
                          </w:rPr>
                          <w:t xml:space="preserve">(8) </w:t>
                        </w:r>
                        <w:r w:rsidR="001447D0" w:rsidRPr="00713EE2">
                          <w:rPr>
                            <w:b/>
                            <w:color w:val="1F497D" w:themeColor="text2"/>
                            <w:sz w:val="20"/>
                            <w:szCs w:val="20"/>
                          </w:rPr>
                          <w:t>states</w:t>
                        </w:r>
                        <w:r w:rsidRPr="00713EE2">
                          <w:rPr>
                            <w:b/>
                            <w:color w:val="1F497D" w:themeColor="text2"/>
                            <w:sz w:val="20"/>
                            <w:szCs w:val="20"/>
                          </w:rPr>
                          <w:t xml:space="preserve"> and </w:t>
                        </w:r>
                        <w:r w:rsidR="004A25C7" w:rsidRPr="00713EE2">
                          <w:rPr>
                            <w:b/>
                            <w:color w:val="1F497D" w:themeColor="text2"/>
                            <w:sz w:val="20"/>
                            <w:szCs w:val="20"/>
                          </w:rPr>
                          <w:t>territory</w:t>
                        </w:r>
                        <w:r w:rsidR="004A25C7" w:rsidRPr="00713EE2">
                          <w:rPr>
                            <w:color w:val="1F497D" w:themeColor="text2"/>
                            <w:sz w:val="20"/>
                            <w:szCs w:val="20"/>
                          </w:rPr>
                          <w:t xml:space="preserve"> jurisdictional</w:t>
                        </w:r>
                        <w:r w:rsidRPr="00713EE2">
                          <w:rPr>
                            <w:color w:val="1F497D" w:themeColor="text2"/>
                            <w:sz w:val="20"/>
                            <w:szCs w:val="20"/>
                          </w:rPr>
                          <w:t xml:space="preserve"> borders</w:t>
                        </w:r>
                      </w:p>
                      <w:p w14:paraId="672A8576" w14:textId="77777777" w:rsidR="00C9594F" w:rsidRPr="00713EE2" w:rsidRDefault="00371117" w:rsidP="00640160">
                        <w:pPr>
                          <w:pStyle w:val="ListParagraph"/>
                          <w:numPr>
                            <w:ilvl w:val="0"/>
                            <w:numId w:val="1"/>
                          </w:numPr>
                          <w:spacing w:line="360" w:lineRule="auto"/>
                          <w:rPr>
                            <w:color w:val="1F497D" w:themeColor="text2"/>
                            <w:sz w:val="20"/>
                            <w:szCs w:val="20"/>
                          </w:rPr>
                        </w:pPr>
                        <w:r w:rsidRPr="00713EE2">
                          <w:rPr>
                            <w:color w:val="1F497D" w:themeColor="text2"/>
                            <w:sz w:val="20"/>
                            <w:szCs w:val="20"/>
                          </w:rPr>
                          <w:t xml:space="preserve">9.5 </w:t>
                        </w:r>
                        <w:r w:rsidR="00C9594F" w:rsidRPr="00713EE2">
                          <w:rPr>
                            <w:color w:val="1F497D" w:themeColor="text2"/>
                            <w:sz w:val="20"/>
                            <w:szCs w:val="20"/>
                          </w:rPr>
                          <w:t>million transactions per month</w:t>
                        </w:r>
                      </w:p>
                      <w:p w14:paraId="2024C259" w14:textId="77777777" w:rsidR="00C9731A" w:rsidRPr="00713EE2" w:rsidRDefault="00C9731A" w:rsidP="00713EE2">
                        <w:pPr>
                          <w:pStyle w:val="ListParagraph"/>
                          <w:numPr>
                            <w:ilvl w:val="0"/>
                            <w:numId w:val="1"/>
                          </w:numPr>
                          <w:spacing w:line="360" w:lineRule="auto"/>
                          <w:rPr>
                            <w:color w:val="1F497D" w:themeColor="text2"/>
                            <w:sz w:val="20"/>
                            <w:szCs w:val="20"/>
                          </w:rPr>
                        </w:pPr>
                        <w:r w:rsidRPr="00713EE2">
                          <w:rPr>
                            <w:color w:val="1F497D" w:themeColor="text2"/>
                            <w:sz w:val="20"/>
                            <w:szCs w:val="20"/>
                          </w:rPr>
                          <w:t>Incorporates P</w:t>
                        </w:r>
                        <w:r w:rsidR="003F0D75" w:rsidRPr="00B6499E">
                          <w:rPr>
                            <w:color w:val="1F497D" w:themeColor="text2"/>
                            <w:sz w:val="20"/>
                            <w:szCs w:val="20"/>
                          </w:rPr>
                          <w:t xml:space="preserve">ublic, Private and Not for </w:t>
                        </w:r>
                        <w:r w:rsidR="00BF5E5A" w:rsidRPr="00B6499E">
                          <w:rPr>
                            <w:color w:val="1F497D" w:themeColor="text2"/>
                            <w:sz w:val="20"/>
                            <w:szCs w:val="20"/>
                          </w:rPr>
                          <w:t xml:space="preserve">Profit, </w:t>
                        </w:r>
                        <w:r w:rsidR="00A432DD" w:rsidRPr="00B6499E">
                          <w:rPr>
                            <w:color w:val="1F497D" w:themeColor="text2"/>
                            <w:sz w:val="20"/>
                            <w:szCs w:val="20"/>
                          </w:rPr>
                          <w:t>organisations in</w:t>
                        </w:r>
                        <w:r w:rsidRPr="00713EE2">
                          <w:rPr>
                            <w:color w:val="1F497D" w:themeColor="text2"/>
                            <w:sz w:val="20"/>
                            <w:szCs w:val="20"/>
                          </w:rPr>
                          <w:t xml:space="preserve"> one </w:t>
                        </w:r>
                        <w:r w:rsidR="00BF5E5A">
                          <w:rPr>
                            <w:color w:val="1F497D" w:themeColor="text2"/>
                            <w:sz w:val="20"/>
                            <w:szCs w:val="20"/>
                          </w:rPr>
                          <w:t xml:space="preserve">National </w:t>
                        </w:r>
                        <w:r w:rsidRPr="00713EE2">
                          <w:rPr>
                            <w:color w:val="1F497D" w:themeColor="text2"/>
                            <w:sz w:val="20"/>
                            <w:szCs w:val="20"/>
                          </w:rPr>
                          <w:t>directory</w:t>
                        </w:r>
                      </w:p>
                      <w:p w14:paraId="3D40847C" w14:textId="77777777" w:rsidR="00B6499E" w:rsidRDefault="00B6499E" w:rsidP="00713EE2">
                        <w:pPr>
                          <w:pStyle w:val="ListParagraph"/>
                          <w:numPr>
                            <w:ilvl w:val="0"/>
                            <w:numId w:val="1"/>
                          </w:numPr>
                          <w:spacing w:line="360" w:lineRule="auto"/>
                          <w:rPr>
                            <w:color w:val="1F497D" w:themeColor="text2"/>
                            <w:sz w:val="20"/>
                            <w:szCs w:val="20"/>
                          </w:rPr>
                        </w:pPr>
                        <w:r w:rsidRPr="00713EE2">
                          <w:rPr>
                            <w:b/>
                            <w:color w:val="1F497D" w:themeColor="text2"/>
                            <w:sz w:val="20"/>
                            <w:szCs w:val="20"/>
                          </w:rPr>
                          <w:t>Eliminated</w:t>
                        </w:r>
                        <w:r w:rsidRPr="00713EE2">
                          <w:rPr>
                            <w:color w:val="1F497D" w:themeColor="text2"/>
                            <w:sz w:val="20"/>
                            <w:szCs w:val="20"/>
                          </w:rPr>
                          <w:t xml:space="preserve"> 163 Provider Directories in Victoria</w:t>
                        </w:r>
                        <w:r w:rsidR="00A432DD">
                          <w:rPr>
                            <w:color w:val="1F497D" w:themeColor="text2"/>
                            <w:sz w:val="20"/>
                            <w:szCs w:val="20"/>
                          </w:rPr>
                          <w:t>n State</w:t>
                        </w:r>
                        <w:r w:rsidRPr="00713EE2">
                          <w:rPr>
                            <w:color w:val="1F497D" w:themeColor="text2"/>
                            <w:sz w:val="20"/>
                            <w:szCs w:val="20"/>
                          </w:rPr>
                          <w:t xml:space="preserve"> Public Hospitals alone</w:t>
                        </w:r>
                      </w:p>
                      <w:p w14:paraId="6F274CB4" w14:textId="77777777" w:rsidR="00CB0F83" w:rsidRPr="00713EE2" w:rsidRDefault="00D658A5" w:rsidP="00713EE2">
                        <w:pPr>
                          <w:pStyle w:val="ListParagraph"/>
                          <w:numPr>
                            <w:ilvl w:val="0"/>
                            <w:numId w:val="1"/>
                          </w:numPr>
                          <w:spacing w:after="0" w:line="360" w:lineRule="auto"/>
                          <w:rPr>
                            <w:rFonts w:cs="Arial"/>
                            <w:sz w:val="20"/>
                            <w:szCs w:val="20"/>
                          </w:rPr>
                        </w:pPr>
                        <w:r>
                          <w:rPr>
                            <w:rFonts w:cs="Arial"/>
                            <w:sz w:val="20"/>
                            <w:szCs w:val="20"/>
                          </w:rPr>
                          <w:t>S</w:t>
                        </w:r>
                        <w:r w:rsidR="00CB0F83" w:rsidRPr="00713EE2">
                          <w:rPr>
                            <w:rFonts w:cs="Arial"/>
                            <w:sz w:val="20"/>
                            <w:szCs w:val="20"/>
                          </w:rPr>
                          <w:t>tores</w:t>
                        </w:r>
                        <w:r>
                          <w:rPr>
                            <w:rFonts w:cs="Arial"/>
                            <w:sz w:val="20"/>
                            <w:szCs w:val="20"/>
                          </w:rPr>
                          <w:t xml:space="preserve"> national health identifiers for</w:t>
                        </w:r>
                        <w:r w:rsidR="00CB0F83" w:rsidRPr="00713EE2">
                          <w:rPr>
                            <w:rFonts w:cs="Arial"/>
                            <w:sz w:val="20"/>
                            <w:szCs w:val="20"/>
                          </w:rPr>
                          <w:t xml:space="preserve"> secure messaging:</w:t>
                        </w:r>
                      </w:p>
                      <w:p w14:paraId="51B6966B" w14:textId="77777777" w:rsidR="00CB0F83" w:rsidRPr="00713EE2" w:rsidRDefault="00A23745" w:rsidP="00713EE2">
                        <w:pPr>
                          <w:pStyle w:val="ListParagraph"/>
                          <w:numPr>
                            <w:ilvl w:val="0"/>
                            <w:numId w:val="9"/>
                          </w:numPr>
                          <w:spacing w:after="0" w:line="360" w:lineRule="auto"/>
                          <w:contextualSpacing w:val="0"/>
                          <w:rPr>
                            <w:rFonts w:cs="Arial"/>
                            <w:bCs/>
                            <w:sz w:val="20"/>
                            <w:szCs w:val="20"/>
                          </w:rPr>
                        </w:pPr>
                        <w:hyperlink r:id="rId15" w:history="1">
                          <w:r w:rsidR="00CB0F83" w:rsidRPr="00713EE2">
                            <w:rPr>
                              <w:rStyle w:val="Hyperlink"/>
                              <w:sz w:val="20"/>
                              <w:szCs w:val="20"/>
                            </w:rPr>
                            <w:t>Health Provider Identifiers: Individual (HPI-Is)</w:t>
                          </w:r>
                        </w:hyperlink>
                      </w:p>
                      <w:p w14:paraId="64B5589E" w14:textId="77777777" w:rsidR="00CB0F83" w:rsidRPr="00713EE2" w:rsidRDefault="00A23745" w:rsidP="00713EE2">
                        <w:pPr>
                          <w:pStyle w:val="ListParagraph"/>
                          <w:numPr>
                            <w:ilvl w:val="0"/>
                            <w:numId w:val="9"/>
                          </w:numPr>
                          <w:spacing w:after="0" w:line="360" w:lineRule="auto"/>
                          <w:contextualSpacing w:val="0"/>
                          <w:rPr>
                            <w:rFonts w:cs="Arial"/>
                            <w:bCs/>
                            <w:sz w:val="20"/>
                            <w:szCs w:val="20"/>
                          </w:rPr>
                        </w:pPr>
                        <w:hyperlink r:id="rId16" w:history="1">
                          <w:r w:rsidR="00CB0F83" w:rsidRPr="00713EE2">
                            <w:rPr>
                              <w:rStyle w:val="Hyperlink"/>
                              <w:sz w:val="20"/>
                              <w:szCs w:val="20"/>
                            </w:rPr>
                            <w:t>Health Provider Identifiers: Organizational (HPI-Os)</w:t>
                          </w:r>
                        </w:hyperlink>
                      </w:p>
                      <w:p w14:paraId="1C1585C2" w14:textId="0F7B3DEE" w:rsidR="00CB0F83" w:rsidRPr="00713EE2" w:rsidRDefault="00A23745" w:rsidP="00713EE2">
                        <w:pPr>
                          <w:pStyle w:val="ListParagraph"/>
                          <w:numPr>
                            <w:ilvl w:val="0"/>
                            <w:numId w:val="9"/>
                          </w:numPr>
                          <w:spacing w:after="0" w:line="360" w:lineRule="auto"/>
                          <w:contextualSpacing w:val="0"/>
                          <w:rPr>
                            <w:rFonts w:cs="Arial"/>
                            <w:bCs/>
                            <w:sz w:val="20"/>
                            <w:szCs w:val="20"/>
                          </w:rPr>
                        </w:pPr>
                        <w:hyperlink r:id="rId17" w:history="1">
                          <w:r w:rsidR="00CB0F83" w:rsidRPr="00713EE2">
                            <w:rPr>
                              <w:rStyle w:val="Hyperlink"/>
                              <w:sz w:val="20"/>
                              <w:szCs w:val="20"/>
                            </w:rPr>
                            <w:t>Secure Messaging End</w:t>
                          </w:r>
                          <w:r w:rsidR="00517749">
                            <w:rPr>
                              <w:rStyle w:val="Hyperlink"/>
                              <w:sz w:val="20"/>
                              <w:szCs w:val="20"/>
                            </w:rPr>
                            <w:t xml:space="preserve"> Point</w:t>
                          </w:r>
                          <w:r w:rsidR="00CB0F83" w:rsidRPr="00713EE2">
                            <w:rPr>
                              <w:rStyle w:val="Hyperlink"/>
                              <w:sz w:val="20"/>
                              <w:szCs w:val="20"/>
                            </w:rPr>
                            <w:t xml:space="preserve"> Location Service (ELS)</w:t>
                          </w:r>
                        </w:hyperlink>
                      </w:p>
                      <w:p w14:paraId="00B92D96" w14:textId="77777777" w:rsidR="00CB0F83" w:rsidRPr="00713EE2" w:rsidRDefault="00CB0F83" w:rsidP="005B13AD">
                        <w:pPr>
                          <w:pStyle w:val="ListParagraph"/>
                          <w:spacing w:line="360" w:lineRule="auto"/>
                          <w:ind w:left="360"/>
                          <w:rPr>
                            <w:color w:val="1F497D" w:themeColor="text2"/>
                            <w:sz w:val="20"/>
                            <w:szCs w:val="20"/>
                          </w:rPr>
                        </w:pPr>
                      </w:p>
                    </w:txbxContent>
                  </v:textbox>
                </v:rect>
                <v:rect id="Rectangle 45"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" fillcolor="#1f497d [3215]" stroked="f" strokeweight="2pt">
                  <v:textbox inset="14.4pt,14.4pt,14.4pt,28.8pt">
                    <w:txbxContent>
                      <w:p w14:paraId="3BA2158D" w14:textId="77777777" w:rsidR="00991FC9" w:rsidRDefault="00991FC9">
                        <w:pPr>
                          <w:spacing w:before="240"/>
                          <w:rPr>
                            <w:color w:val="FFFFFF" w:themeColor="background1"/>
                            <w:lang w:bidi="hi-IN"/>
                          </w:rPr>
                        </w:pPr>
                      </w:p>
                    </w:txbxContent>
                  </v:textbox>
                </v:rect>
                <v:rect id="Rectangle 46"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" fillcolor="#4f81bd [3204]" stroked="f" strokeweight="2pt">
                  <v:textbox inset="14.4pt,14.4pt,14.4pt,28.8pt">
                    <w:txbxContent>
                      <w:p w14:paraId="286723BF" w14:textId="77777777" w:rsidR="00991FC9" w:rsidRDefault="00991FC9">
                        <w:pPr>
                          <w:spacing w:before="240"/>
                          <w:rPr>
                            <w:color w:val="FFFFFF" w:themeColor="background1"/>
                            <w:lang w:bidi="hi-IN"/>
                          </w:rPr>
                        </w:pPr>
                      </w:p>
                    </w:txbxContent>
                  </v:textbox>
                </v:rect>
                <w10:wrap anchorx="margin" anchory="margin"/>
              </v:group>
            </w:pict>
          </mc:Fallback>
        </mc:AlternateContent>
      </w:r>
      <w:r w:rsidR="002D6681">
        <w:rPr>
          <w:b/>
        </w:rPr>
        <w:t xml:space="preserve">The Australian Story – the National Health Services Directory (NHSD) </w:t>
      </w:r>
    </w:p>
    <w:p w14:paraId="65873BEC" w14:textId="426FB838" w:rsidR="000233F3" w:rsidRDefault="007122D7" w:rsidP="00991FC9">
      <w:pPr>
        <w:ind w:left="2977"/>
        <w:rPr>
          <w:b/>
        </w:rPr>
      </w:pPr>
      <w:r>
        <w:rPr>
          <w:b/>
        </w:rPr>
        <w:t>Background</w:t>
      </w:r>
    </w:p>
    <w:p w14:paraId="1012A6A7" w14:textId="77777777" w:rsidR="000F7902" w:rsidRDefault="000F7902" w:rsidP="000F7902">
      <w:pPr>
        <w:ind w:left="2977"/>
      </w:pPr>
      <w:bookmarkStart w:id="0" w:name="_Hlk529190358"/>
      <w:r>
        <w:t xml:space="preserve">Accessing consistent, authoritative and reliable information about health and social care services is important for consumers, health practitioners, </w:t>
      </w:r>
      <w:r w:rsidRPr="00896C3A">
        <w:rPr>
          <w:noProof/>
        </w:rPr>
        <w:t>and</w:t>
      </w:r>
      <w:r>
        <w:t xml:space="preserve"> policy planners.  Both service and provider information must be available quickly, easily and with the highest possible degree of accuracy and reliability alongside appropriate identification and messaging.</w:t>
      </w:r>
    </w:p>
    <w:p w14:paraId="369006F2" w14:textId="1BB220FD" w:rsidR="000F7902" w:rsidRDefault="009541E7" w:rsidP="000F7902">
      <w:pPr>
        <w:ind w:left="2977"/>
      </w:pPr>
      <w:r>
        <w:t xml:space="preserve">In practice, hospitals, GPs, disability services, all have a myriad of directories for multiple providers that traverse geographic boundaries; they are usually kept in spreadsheets on local systems or in </w:t>
      </w:r>
      <w:r w:rsidR="00593774">
        <w:t xml:space="preserve">hardcopy </w:t>
      </w:r>
      <w:r>
        <w:t xml:space="preserve">books.  </w:t>
      </w:r>
      <w:r w:rsidR="00593774">
        <w:t>This information is</w:t>
      </w:r>
      <w:r w:rsidR="005B13AD" w:rsidRPr="005B13AD">
        <w:t xml:space="preserve"> </w:t>
      </w:r>
      <w:r w:rsidR="005B13AD" w:rsidRPr="00640160">
        <w:t>used</w:t>
      </w:r>
      <w:r w:rsidR="005B13AD" w:rsidRPr="005B13AD">
        <w:t xml:space="preserve"> </w:t>
      </w:r>
      <w:r w:rsidR="005B13AD" w:rsidRPr="00640160">
        <w:t>daily</w:t>
      </w:r>
      <w:r w:rsidR="005B13AD" w:rsidRPr="005B13AD">
        <w:t xml:space="preserve"> </w:t>
      </w:r>
      <w:r w:rsidR="005B13AD" w:rsidRPr="00640160">
        <w:t>by</w:t>
      </w:r>
      <w:r w:rsidR="005B13AD" w:rsidRPr="005B13AD">
        <w:t xml:space="preserve"> </w:t>
      </w:r>
      <w:r w:rsidR="005B13AD" w:rsidRPr="00640160">
        <w:t>doctors,</w:t>
      </w:r>
      <w:r w:rsidR="005B13AD" w:rsidRPr="005B13AD">
        <w:t xml:space="preserve"> </w:t>
      </w:r>
      <w:r w:rsidR="005B13AD" w:rsidRPr="00640160">
        <w:t>nurses,</w:t>
      </w:r>
      <w:r w:rsidR="005B13AD" w:rsidRPr="005B13AD">
        <w:t xml:space="preserve"> </w:t>
      </w:r>
      <w:r w:rsidR="005B13AD" w:rsidRPr="00640160">
        <w:t>and allied</w:t>
      </w:r>
      <w:r w:rsidR="005B13AD" w:rsidRPr="005B13AD">
        <w:t xml:space="preserve"> </w:t>
      </w:r>
      <w:r w:rsidR="005B13AD" w:rsidRPr="00640160">
        <w:t>health</w:t>
      </w:r>
      <w:r w:rsidR="005B13AD" w:rsidRPr="005B13AD">
        <w:t xml:space="preserve"> </w:t>
      </w:r>
      <w:r w:rsidR="005B13AD" w:rsidRPr="00640160">
        <w:t>professionals</w:t>
      </w:r>
      <w:r w:rsidR="005B13AD" w:rsidRPr="005B13AD">
        <w:t xml:space="preserve"> </w:t>
      </w:r>
      <w:r w:rsidR="005B13AD" w:rsidRPr="00640160">
        <w:t>to</w:t>
      </w:r>
      <w:r w:rsidR="005B13AD" w:rsidRPr="005B13AD">
        <w:t xml:space="preserve"> </w:t>
      </w:r>
      <w:r w:rsidR="005B13AD" w:rsidRPr="00640160">
        <w:t>aid</w:t>
      </w:r>
      <w:r w:rsidR="005B13AD" w:rsidRPr="005B13AD">
        <w:t xml:space="preserve"> </w:t>
      </w:r>
      <w:r w:rsidR="005B13AD" w:rsidRPr="00640160">
        <w:t>the</w:t>
      </w:r>
      <w:r w:rsidR="005B13AD" w:rsidRPr="005B13AD">
        <w:t xml:space="preserve"> </w:t>
      </w:r>
      <w:r w:rsidR="005B13AD" w:rsidRPr="00640160">
        <w:t>transfer</w:t>
      </w:r>
      <w:r w:rsidR="005B13AD" w:rsidRPr="005B13AD">
        <w:t xml:space="preserve"> </w:t>
      </w:r>
      <w:r w:rsidR="005B13AD" w:rsidRPr="00640160">
        <w:t xml:space="preserve">and </w:t>
      </w:r>
      <w:r w:rsidR="005B13AD" w:rsidRPr="005B13AD">
        <w:t>m</w:t>
      </w:r>
      <w:r w:rsidR="005B13AD" w:rsidRPr="00640160">
        <w:t>anage</w:t>
      </w:r>
      <w:r w:rsidR="005B13AD" w:rsidRPr="005B13AD">
        <w:t>m</w:t>
      </w:r>
      <w:r w:rsidR="005B13AD" w:rsidRPr="00640160">
        <w:t>ent</w:t>
      </w:r>
      <w:r w:rsidR="005B13AD" w:rsidRPr="005B13AD">
        <w:t xml:space="preserve"> </w:t>
      </w:r>
      <w:r w:rsidR="005B13AD" w:rsidRPr="00640160">
        <w:t>of</w:t>
      </w:r>
      <w:r w:rsidR="005B13AD" w:rsidRPr="005B13AD">
        <w:t xml:space="preserve"> </w:t>
      </w:r>
      <w:r w:rsidR="005B13AD" w:rsidRPr="00640160">
        <w:t>care.</w:t>
      </w:r>
      <w:r w:rsidR="005B13AD" w:rsidRPr="005B13AD">
        <w:t xml:space="preserve"> </w:t>
      </w:r>
    </w:p>
    <w:bookmarkEnd w:id="0"/>
    <w:p w14:paraId="6B22A4AC" w14:textId="77777777" w:rsidR="000233F3" w:rsidRPr="000233F3" w:rsidRDefault="000233F3" w:rsidP="000C7A44">
      <w:pPr>
        <w:ind w:left="2977"/>
        <w:rPr>
          <w:b/>
        </w:rPr>
      </w:pPr>
      <w:r>
        <w:rPr>
          <w:b/>
        </w:rPr>
        <w:t>Situation</w:t>
      </w:r>
    </w:p>
    <w:p w14:paraId="4F5AEB15" w14:textId="4AB911BE" w:rsidR="00593774" w:rsidRPr="009F4965" w:rsidRDefault="00544D93" w:rsidP="00593774">
      <w:pPr>
        <w:ind w:left="2977"/>
      </w:pPr>
      <w:r w:rsidRPr="00517749">
        <w:rPr>
          <w:spacing w:val="1"/>
        </w:rPr>
        <w:t>T</w:t>
      </w:r>
      <w:r w:rsidRPr="00517749">
        <w:t>he</w:t>
      </w:r>
      <w:r w:rsidRPr="00517749">
        <w:rPr>
          <w:spacing w:val="-3"/>
        </w:rPr>
        <w:t xml:space="preserve"> </w:t>
      </w:r>
      <w:r w:rsidR="00593774" w:rsidRPr="00517749">
        <w:rPr>
          <w:spacing w:val="-3"/>
        </w:rPr>
        <w:t xml:space="preserve">Australian </w:t>
      </w:r>
      <w:r w:rsidR="00700B05">
        <w:rPr>
          <w:spacing w:val="-3"/>
        </w:rPr>
        <w:t xml:space="preserve">National </w:t>
      </w:r>
      <w:r w:rsidRPr="00517749">
        <w:rPr>
          <w:spacing w:val="1"/>
        </w:rPr>
        <w:t>H</w:t>
      </w:r>
      <w:r w:rsidR="00DD2E35" w:rsidRPr="00517749">
        <w:rPr>
          <w:spacing w:val="1"/>
        </w:rPr>
        <w:t xml:space="preserve">ealth Services Directory </w:t>
      </w:r>
      <w:r w:rsidR="00700B05">
        <w:rPr>
          <w:spacing w:val="1"/>
        </w:rPr>
        <w:t xml:space="preserve">(NHSD) </w:t>
      </w:r>
      <w:r w:rsidRPr="00517749">
        <w:t xml:space="preserve">started </w:t>
      </w:r>
      <w:r w:rsidR="00593774" w:rsidRPr="00517749">
        <w:t>its</w:t>
      </w:r>
      <w:r w:rsidR="005A76D1">
        <w:t xml:space="preserve"> life in 2006 as the </w:t>
      </w:r>
      <w:hyperlink r:id="rId18" w:history="1">
        <w:r w:rsidR="005A76D1" w:rsidRPr="005A76D1">
          <w:rPr>
            <w:rStyle w:val="Hyperlink"/>
          </w:rPr>
          <w:t xml:space="preserve">Victorian Health Services </w:t>
        </w:r>
        <w:r w:rsidR="005A76D1" w:rsidRPr="00E72631">
          <w:rPr>
            <w:rStyle w:val="Hyperlink"/>
            <w:noProof/>
          </w:rPr>
          <w:t xml:space="preserve">Directory </w:t>
        </w:r>
      </w:hyperlink>
      <w:r w:rsidRPr="00E72631">
        <w:rPr>
          <w:noProof/>
          <w:spacing w:val="-4"/>
        </w:rPr>
        <w:t xml:space="preserve"> </w:t>
      </w:r>
      <w:r w:rsidRPr="00E72631">
        <w:rPr>
          <w:noProof/>
        </w:rPr>
        <w:t>has</w:t>
      </w:r>
      <w:r w:rsidRPr="00517749">
        <w:rPr>
          <w:spacing w:val="-3"/>
        </w:rPr>
        <w:t xml:space="preserve"> </w:t>
      </w:r>
      <w:r w:rsidRPr="00517749">
        <w:t>been</w:t>
      </w:r>
      <w:r w:rsidRPr="00517749">
        <w:rPr>
          <w:spacing w:val="-4"/>
        </w:rPr>
        <w:t xml:space="preserve"> </w:t>
      </w:r>
      <w:r w:rsidRPr="00517749">
        <w:t>incre</w:t>
      </w:r>
      <w:r w:rsidRPr="00517749">
        <w:rPr>
          <w:spacing w:val="1"/>
        </w:rPr>
        <w:t>m</w:t>
      </w:r>
      <w:r w:rsidRPr="00517749">
        <w:t>entally developed to provide better and more effective functionality over several years in conjunction with consumers and health/human services provider’s business requirements.  It has proven to be scalable and sustainable, all from the “Cloud”.</w:t>
      </w:r>
      <w:r w:rsidR="00593774" w:rsidRPr="00517749">
        <w:t xml:space="preserve">  </w:t>
      </w:r>
      <w:r w:rsidR="00593774" w:rsidRPr="00593774">
        <w:t>It was in</w:t>
      </w:r>
      <w:r w:rsidR="00593774">
        <w:t xml:space="preserve"> response to an increasing frustration initially from health professionals about the overlapping nature of finding information and inconsistent type and quality.   It also</w:t>
      </w:r>
      <w:r w:rsidR="00593774" w:rsidRPr="009F4965">
        <w:t xml:space="preserve"> contributed to problems in the uptake of e-health.  </w:t>
      </w:r>
      <w:r w:rsidR="00593774">
        <w:t xml:space="preserve">In-house or segregated databases </w:t>
      </w:r>
      <w:r w:rsidR="00593774" w:rsidRPr="009F4965">
        <w:t>cannot sustain electronic communications information or link to health identity (accreditation) services; the consent and management regimes are highly variable; maintenance costs are duplicated, and health service providers do not want to respond to a myriad of requests to insert and maintain their information into the various directories.</w:t>
      </w:r>
    </w:p>
    <w:p w14:paraId="0262B29C" w14:textId="77777777" w:rsidR="00517749" w:rsidRDefault="00517749" w:rsidP="00517749">
      <w:pPr>
        <w:spacing w:line="240" w:lineRule="auto"/>
        <w:ind w:left="2977" w:right="95"/>
        <w:jc w:val="both"/>
      </w:pPr>
      <w:r w:rsidRPr="00517749">
        <w:t xml:space="preserve">A pilot was initiated with one state, Victoria, </w:t>
      </w:r>
      <w:r>
        <w:t xml:space="preserve">initially </w:t>
      </w:r>
      <w:r w:rsidRPr="00517749">
        <w:t xml:space="preserve">consolidating 160 provider and practitioner directories.  The Victorian Human Services Directory </w:t>
      </w:r>
      <w:r>
        <w:t>fulfilled the initial function as a single repository of human and health service data including:</w:t>
      </w:r>
    </w:p>
    <w:p w14:paraId="185355B4" w14:textId="77777777" w:rsidR="00517749" w:rsidRDefault="00517749" w:rsidP="00517749">
      <w:pPr>
        <w:pStyle w:val="ListParagraph"/>
        <w:numPr>
          <w:ilvl w:val="0"/>
          <w:numId w:val="10"/>
        </w:numPr>
        <w:spacing w:line="240" w:lineRule="auto"/>
        <w:ind w:right="-46"/>
        <w:jc w:val="both"/>
      </w:pPr>
      <w:r>
        <w:t>service and practitioner details</w:t>
      </w:r>
    </w:p>
    <w:p w14:paraId="6C70ABF6" w14:textId="77777777" w:rsidR="00517749" w:rsidRDefault="00517749" w:rsidP="00517749">
      <w:pPr>
        <w:pStyle w:val="ListParagraph"/>
        <w:numPr>
          <w:ilvl w:val="0"/>
          <w:numId w:val="10"/>
        </w:numPr>
        <w:spacing w:line="240" w:lineRule="auto"/>
        <w:ind w:right="-46"/>
        <w:jc w:val="both"/>
      </w:pPr>
      <w:r>
        <w:t>contact information such as opening hours, location</w:t>
      </w:r>
    </w:p>
    <w:p w14:paraId="4A5603B3" w14:textId="77777777" w:rsidR="00517749" w:rsidRDefault="00517749" w:rsidP="00517749">
      <w:pPr>
        <w:pStyle w:val="ListParagraph"/>
        <w:numPr>
          <w:ilvl w:val="0"/>
          <w:numId w:val="10"/>
        </w:numPr>
        <w:spacing w:line="240" w:lineRule="auto"/>
        <w:ind w:right="-46"/>
        <w:jc w:val="both"/>
      </w:pPr>
      <w:r>
        <w:t xml:space="preserve">identifiers for </w:t>
      </w:r>
      <w:r w:rsidRPr="00E72631">
        <w:rPr>
          <w:noProof/>
        </w:rPr>
        <w:t>organisations</w:t>
      </w:r>
      <w:r>
        <w:t xml:space="preserve"> and providers</w:t>
      </w:r>
    </w:p>
    <w:p w14:paraId="60FAB710" w14:textId="7851BCA2" w:rsidR="00544D93" w:rsidRPr="00517749" w:rsidRDefault="00517749" w:rsidP="00517749">
      <w:pPr>
        <w:pStyle w:val="ListParagraph"/>
        <w:numPr>
          <w:ilvl w:val="0"/>
          <w:numId w:val="10"/>
        </w:numPr>
        <w:spacing w:line="240" w:lineRule="auto"/>
        <w:ind w:right="-46"/>
        <w:jc w:val="both"/>
      </w:pPr>
      <w:r w:rsidRPr="00E72631">
        <w:rPr>
          <w:noProof/>
        </w:rPr>
        <w:t>geo c</w:t>
      </w:r>
      <w:bookmarkStart w:id="1" w:name="_GoBack"/>
      <w:bookmarkEnd w:id="1"/>
      <w:r w:rsidRPr="00E72631">
        <w:rPr>
          <w:noProof/>
        </w:rPr>
        <w:t>oded</w:t>
      </w:r>
      <w:r>
        <w:t xml:space="preserve"> service locations </w:t>
      </w:r>
    </w:p>
    <w:p w14:paraId="57BB5D03" w14:textId="42319930" w:rsidR="00544D93" w:rsidRPr="00181C2E" w:rsidRDefault="006D065C" w:rsidP="00593774">
      <w:pPr>
        <w:spacing w:line="240" w:lineRule="auto"/>
        <w:ind w:left="2977" w:right="-46"/>
        <w:jc w:val="both"/>
      </w:pPr>
      <w:r>
        <w:rPr>
          <w:noProof/>
          <w:lang w:eastAsia="en-AU"/>
        </w:rPr>
        <w:lastRenderedPageBreak/>
        <mc:AlternateContent>
          <mc:Choice Requires="wpg">
            <w:drawing>
              <wp:anchor distT="0" distB="0" distL="114300" distR="114300" simplePos="0" relativeHeight="251661312" behindDoc="0" locked="0" layoutInCell="1" allowOverlap="1" wp14:anchorId="6894AE3C" wp14:editId="070BCDA6">
                <wp:simplePos x="0" y="0"/>
                <wp:positionH relativeFrom="margin">
                  <wp:posOffset>-834887</wp:posOffset>
                </wp:positionH>
                <wp:positionV relativeFrom="margin">
                  <wp:posOffset>27471</wp:posOffset>
                </wp:positionV>
                <wp:extent cx="2475865" cy="9316693"/>
                <wp:effectExtent l="0" t="0" r="19050" b="18415"/>
                <wp:wrapNone/>
                <wp:docPr id="2" name="Group 2"/>
                <wp:cNvGraphicFramePr/>
                <a:graphic xmlns:a="http://schemas.openxmlformats.org/drawingml/2006/main">
                  <a:graphicData uri="http://schemas.microsoft.com/office/word/2010/wordprocessingGroup">
                    <wpg:wgp>
                      <wpg:cNvGrpSpPr/>
                      <wpg:grpSpPr>
                        <a:xfrm>
                          <a:off x="0" y="0"/>
                          <a:ext cx="2475865" cy="9316693"/>
                          <a:chOff x="0" y="0"/>
                          <a:chExt cx="2475865" cy="9080390"/>
                        </a:xfrm>
                      </wpg:grpSpPr>
                      <wps:wsp>
                        <wps:cNvPr id="3" name="AutoShape 14"/>
                        <wps:cNvSpPr>
                          <a:spLocks noChangeArrowheads="1"/>
                        </wps:cNvSpPr>
                        <wps:spPr bwMode="auto">
                          <a:xfrm>
                            <a:off x="0" y="0"/>
                            <a:ext cx="2475865" cy="908039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17592783" w14:textId="77777777" w:rsidR="00D24BF9" w:rsidRPr="0068536A" w:rsidRDefault="00D24BF9" w:rsidP="00D24BF9">
                              <w:pPr>
                                <w:pStyle w:val="Heading1"/>
                                <w:spacing w:after="240"/>
                                <w:rPr>
                                  <w:rFonts w:asciiTheme="minorHAnsi" w:hAnsiTheme="minorHAnsi"/>
                                  <w:b w:val="0"/>
                                  <w:sz w:val="40"/>
                                  <w:szCs w:val="40"/>
                                </w:rPr>
                              </w:pPr>
                              <w:r w:rsidRPr="0068536A">
                                <w:rPr>
                                  <w:rFonts w:asciiTheme="minorHAnsi" w:hAnsiTheme="minorHAnsi"/>
                                  <w:b w:val="0"/>
                                  <w:sz w:val="40"/>
                                  <w:szCs w:val="40"/>
                                </w:rPr>
                                <w:t xml:space="preserve">Key </w:t>
                              </w:r>
                              <w:r>
                                <w:rPr>
                                  <w:rFonts w:asciiTheme="minorHAnsi" w:hAnsiTheme="minorHAnsi"/>
                                  <w:b w:val="0"/>
                                  <w:sz w:val="40"/>
                                  <w:szCs w:val="40"/>
                                </w:rPr>
                                <w:t>Metrics</w:t>
                              </w:r>
                            </w:p>
                            <w:p w14:paraId="524D7906" w14:textId="77777777" w:rsidR="001447D0" w:rsidRPr="005B13AD" w:rsidRDefault="001447D0" w:rsidP="005B13AD">
                              <w:pPr>
                                <w:spacing w:line="360" w:lineRule="auto"/>
                                <w:rPr>
                                  <w:color w:val="1F497D" w:themeColor="text2"/>
                                  <w:sz w:val="20"/>
                                  <w:szCs w:val="20"/>
                                </w:rPr>
                              </w:pPr>
                              <w:r w:rsidRPr="005B13AD">
                                <w:rPr>
                                  <w:color w:val="1F497D" w:themeColor="text2"/>
                                  <w:sz w:val="20"/>
                                  <w:szCs w:val="20"/>
                                </w:rPr>
                                <w:t>Provides:</w:t>
                              </w:r>
                            </w:p>
                            <w:p w14:paraId="0128AA02" w14:textId="77777777" w:rsidR="001447D0" w:rsidRPr="005B13AD" w:rsidRDefault="00B5370D" w:rsidP="005B13AD">
                              <w:pPr>
                                <w:pStyle w:val="ListParagraph"/>
                                <w:numPr>
                                  <w:ilvl w:val="0"/>
                                  <w:numId w:val="1"/>
                                </w:numPr>
                                <w:spacing w:line="360" w:lineRule="auto"/>
                                <w:rPr>
                                  <w:color w:val="1F497D" w:themeColor="text2"/>
                                  <w:sz w:val="20"/>
                                  <w:szCs w:val="20"/>
                                </w:rPr>
                              </w:pPr>
                              <w:r w:rsidRPr="005B13AD">
                                <w:rPr>
                                  <w:color w:val="1F497D" w:themeColor="text2"/>
                                  <w:sz w:val="20"/>
                                  <w:szCs w:val="20"/>
                                </w:rPr>
                                <w:t>C</w:t>
                              </w:r>
                              <w:r w:rsidR="001447D0" w:rsidRPr="005B13AD">
                                <w:rPr>
                                  <w:color w:val="1F497D" w:themeColor="text2"/>
                                  <w:sz w:val="20"/>
                                  <w:szCs w:val="20"/>
                                </w:rPr>
                                <w:t xml:space="preserve">onsumer access to find </w:t>
                              </w:r>
                              <w:hyperlink r:id="rId19" w:history="1">
                                <w:r w:rsidR="001447D0" w:rsidRPr="005B13AD">
                                  <w:rPr>
                                    <w:rStyle w:val="Hyperlink"/>
                                    <w:sz w:val="20"/>
                                    <w:szCs w:val="20"/>
                                  </w:rPr>
                                  <w:t>services nearest them using their smartphone</w:t>
                                </w:r>
                              </w:hyperlink>
                            </w:p>
                            <w:p w14:paraId="100EC581" w14:textId="77777777" w:rsidR="001447D0" w:rsidRPr="005B13AD" w:rsidRDefault="001447D0" w:rsidP="005B13AD">
                              <w:pPr>
                                <w:pStyle w:val="ListParagraph"/>
                                <w:numPr>
                                  <w:ilvl w:val="0"/>
                                  <w:numId w:val="1"/>
                                </w:numPr>
                                <w:spacing w:line="360" w:lineRule="auto"/>
                                <w:rPr>
                                  <w:color w:val="1F497D" w:themeColor="text2"/>
                                  <w:sz w:val="20"/>
                                  <w:szCs w:val="20"/>
                                </w:rPr>
                              </w:pPr>
                              <w:r w:rsidRPr="005B13AD">
                                <w:rPr>
                                  <w:color w:val="1F497D" w:themeColor="text2"/>
                                  <w:sz w:val="20"/>
                                  <w:szCs w:val="20"/>
                                </w:rPr>
                                <w:t>Secure messaging for healthcare providers</w:t>
                              </w:r>
                              <w:r w:rsidR="00B5370D" w:rsidRPr="005B13AD">
                                <w:rPr>
                                  <w:color w:val="1F497D" w:themeColor="text2"/>
                                  <w:sz w:val="20"/>
                                  <w:szCs w:val="20"/>
                                </w:rPr>
                                <w:t xml:space="preserve"> for discharge summaries, referrals, etc</w:t>
                              </w:r>
                              <w:r w:rsidR="005B13AD">
                                <w:rPr>
                                  <w:color w:val="1F497D" w:themeColor="text2"/>
                                  <w:sz w:val="20"/>
                                  <w:szCs w:val="20"/>
                                </w:rPr>
                                <w:t>.</w:t>
                              </w:r>
                            </w:p>
                            <w:p w14:paraId="21BB90E0" w14:textId="0EC96399" w:rsidR="001447D0" w:rsidRPr="005B13AD" w:rsidRDefault="001447D0" w:rsidP="005B13AD">
                              <w:pPr>
                                <w:pStyle w:val="ListParagraph"/>
                                <w:numPr>
                                  <w:ilvl w:val="0"/>
                                  <w:numId w:val="1"/>
                                </w:numPr>
                                <w:spacing w:line="360" w:lineRule="auto"/>
                                <w:rPr>
                                  <w:sz w:val="20"/>
                                  <w:szCs w:val="20"/>
                                </w:rPr>
                              </w:pPr>
                              <w:r w:rsidRPr="005B13AD">
                                <w:rPr>
                                  <w:sz w:val="20"/>
                                  <w:szCs w:val="20"/>
                                </w:rPr>
                                <w:t xml:space="preserve">The basis for a local, state and  </w:t>
                              </w:r>
                              <w:hyperlink r:id="rId20" w:history="1">
                                <w:r w:rsidRPr="005B13AD">
                                  <w:rPr>
                                    <w:rStyle w:val="Hyperlink"/>
                                    <w:sz w:val="20"/>
                                    <w:szCs w:val="20"/>
                                  </w:rPr>
                                  <w:t>national</w:t>
                                </w:r>
                                <w:r w:rsidR="002A3ABF">
                                  <w:rPr>
                                    <w:rStyle w:val="Hyperlink"/>
                                    <w:sz w:val="20"/>
                                    <w:szCs w:val="20"/>
                                  </w:rPr>
                                  <w:t xml:space="preserve"> </w:t>
                                </w:r>
                                <w:r w:rsidRPr="005B13AD">
                                  <w:rPr>
                                    <w:rStyle w:val="Hyperlink"/>
                                    <w:sz w:val="20"/>
                                    <w:szCs w:val="20"/>
                                  </w:rPr>
                                  <w:t>health data mapping platform</w:t>
                                </w:r>
                              </w:hyperlink>
                              <w:r w:rsidRPr="005B13AD">
                                <w:rPr>
                                  <w:sz w:val="20"/>
                                  <w:szCs w:val="20"/>
                                </w:rPr>
                                <w:t xml:space="preserve"> , using advance</w:t>
                              </w:r>
                              <w:r w:rsidR="00BA16FD">
                                <w:rPr>
                                  <w:sz w:val="20"/>
                                  <w:szCs w:val="20"/>
                                </w:rPr>
                                <w:t>d</w:t>
                              </w:r>
                              <w:r w:rsidRPr="005B13AD">
                                <w:rPr>
                                  <w:sz w:val="20"/>
                                  <w:szCs w:val="20"/>
                                </w:rPr>
                                <w:t xml:space="preserve"> data analytics </w:t>
                              </w:r>
                            </w:p>
                            <w:p w14:paraId="41E2ABB0" w14:textId="1E30A466" w:rsidR="00D24BF9" w:rsidRPr="006D065C" w:rsidRDefault="00A23745" w:rsidP="006D065C">
                              <w:pPr>
                                <w:pStyle w:val="ListParagraph"/>
                                <w:numPr>
                                  <w:ilvl w:val="0"/>
                                  <w:numId w:val="1"/>
                                </w:numPr>
                                <w:spacing w:after="0" w:line="360" w:lineRule="auto"/>
                                <w:rPr>
                                  <w:rFonts w:cstheme="minorHAnsi"/>
                                  <w:color w:val="1F497D" w:themeColor="text2"/>
                                  <w:sz w:val="20"/>
                                  <w:szCs w:val="20"/>
                                </w:rPr>
                              </w:pPr>
                              <w:hyperlink r:id="rId21" w:history="1">
                                <w:r w:rsidR="00B5370D" w:rsidRPr="005B13AD">
                                  <w:rPr>
                                    <w:rStyle w:val="Hyperlink"/>
                                    <w:rFonts w:cstheme="minorHAnsi"/>
                                    <w:sz w:val="20"/>
                                    <w:szCs w:val="20"/>
                                  </w:rPr>
                                  <w:t>“widgets” (self-contained web applications that can be embedded on a website)</w:t>
                                </w:r>
                              </w:hyperlink>
                              <w:r w:rsidR="00B5370D" w:rsidRPr="005B13AD">
                                <w:rPr>
                                  <w:rFonts w:cstheme="minorHAnsi"/>
                                  <w:color w:val="333333"/>
                                  <w:sz w:val="20"/>
                                  <w:szCs w:val="20"/>
                                </w:rPr>
                                <w:t xml:space="preserve"> that provide discrete pieces of functionality, they can be easily shared with other organisations, allowing them to take advantage of the functionality and data of the NHSD, without having to duplicate or create their own content or applications.</w:t>
                              </w:r>
                              <w:r w:rsidR="006D065C">
                                <w:rPr>
                                  <w:rFonts w:cstheme="minorHAnsi"/>
                                  <w:color w:val="333333"/>
                                  <w:sz w:val="20"/>
                                  <w:szCs w:val="20"/>
                                </w:rPr>
                                <w:t>.</w:t>
                              </w:r>
                            </w:p>
                          </w:txbxContent>
                        </wps:txbx>
                        <wps:bodyPr rot="0" vert="horz" wrap="square" lIns="182880" tIns="457200" rIns="182880" bIns="73152" anchor="t" anchorCtr="0" upright="1">
                          <a:noAutofit/>
                        </wps:bodyPr>
                      </wps:wsp>
                      <wps:wsp>
                        <wps:cNvPr id="4" name="Rectangle 4"/>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18630" w14:textId="77777777" w:rsidR="00D24BF9" w:rsidRDefault="00D24BF9" w:rsidP="00D24BF9">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5" name="Rectangle 5"/>
                        <wps:cNvSpPr/>
                        <wps:spPr>
                          <a:xfrm flipV="1">
                            <a:off x="65533" y="8819081"/>
                            <a:ext cx="2331720" cy="21594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A3373" w14:textId="77777777" w:rsidR="00D24BF9" w:rsidRDefault="00D24BF9" w:rsidP="00D24BF9">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6894AE3C" id="Group 2" o:spid="_x0000_s1030" style="position:absolute;left:0;text-align:left;margin-left:-65.75pt;margin-top:2.15pt;width:194.95pt;height:733.6pt;z-index:251661312;mso-width-percent:320;mso-position-horizontal-relative:margin;mso-position-vertical-relative:margin;mso-width-percent:320" coordsize="24758,9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">
                <v:rect id="AutoShape 14" o:spid="_x0000_s1031" style="position:absolute;width:24758;height:90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" fillcolor="white [3212]" strokecolor="#938953 [1614]" strokeweight="1.25pt">
                  <v:textbox inset="14.4pt,36pt,14.4pt,5.76pt">
                    <w:txbxContent>
                      <w:p w14:paraId="17592783" w14:textId="77777777" w:rsidR="00D24BF9" w:rsidRPr="0068536A" w:rsidRDefault="00D24BF9" w:rsidP="00D24BF9">
                        <w:pPr>
                          <w:pStyle w:val="Heading1"/>
                          <w:spacing w:after="240"/>
                          <w:rPr>
                            <w:rFonts w:asciiTheme="minorHAnsi" w:hAnsiTheme="minorHAnsi"/>
                            <w:b w:val="0"/>
                            <w:sz w:val="40"/>
                            <w:szCs w:val="40"/>
                          </w:rPr>
                        </w:pPr>
                        <w:r w:rsidRPr="0068536A">
                          <w:rPr>
                            <w:rFonts w:asciiTheme="minorHAnsi" w:hAnsiTheme="minorHAnsi"/>
                            <w:b w:val="0"/>
                            <w:sz w:val="40"/>
                            <w:szCs w:val="40"/>
                          </w:rPr>
                          <w:t xml:space="preserve">Key </w:t>
                        </w:r>
                        <w:r>
                          <w:rPr>
                            <w:rFonts w:asciiTheme="minorHAnsi" w:hAnsiTheme="minorHAnsi"/>
                            <w:b w:val="0"/>
                            <w:sz w:val="40"/>
                            <w:szCs w:val="40"/>
                          </w:rPr>
                          <w:t>Metrics</w:t>
                        </w:r>
                      </w:p>
                      <w:p w14:paraId="524D7906" w14:textId="77777777" w:rsidR="001447D0" w:rsidRPr="005B13AD" w:rsidRDefault="001447D0" w:rsidP="005B13AD">
                        <w:pPr>
                          <w:spacing w:line="360" w:lineRule="auto"/>
                          <w:rPr>
                            <w:color w:val="1F497D" w:themeColor="text2"/>
                            <w:sz w:val="20"/>
                            <w:szCs w:val="20"/>
                          </w:rPr>
                        </w:pPr>
                        <w:r w:rsidRPr="005B13AD">
                          <w:rPr>
                            <w:color w:val="1F497D" w:themeColor="text2"/>
                            <w:sz w:val="20"/>
                            <w:szCs w:val="20"/>
                          </w:rPr>
                          <w:t>Provides:</w:t>
                        </w:r>
                      </w:p>
                      <w:p w14:paraId="0128AA02" w14:textId="77777777" w:rsidR="001447D0" w:rsidRPr="005B13AD" w:rsidRDefault="00B5370D" w:rsidP="005B13AD">
                        <w:pPr>
                          <w:pStyle w:val="ListParagraph"/>
                          <w:numPr>
                            <w:ilvl w:val="0"/>
                            <w:numId w:val="1"/>
                          </w:numPr>
                          <w:spacing w:line="360" w:lineRule="auto"/>
                          <w:rPr>
                            <w:color w:val="1F497D" w:themeColor="text2"/>
                            <w:sz w:val="20"/>
                            <w:szCs w:val="20"/>
                          </w:rPr>
                        </w:pPr>
                        <w:r w:rsidRPr="005B13AD">
                          <w:rPr>
                            <w:color w:val="1F497D" w:themeColor="text2"/>
                            <w:sz w:val="20"/>
                            <w:szCs w:val="20"/>
                          </w:rPr>
                          <w:t>C</w:t>
                        </w:r>
                        <w:r w:rsidR="001447D0" w:rsidRPr="005B13AD">
                          <w:rPr>
                            <w:color w:val="1F497D" w:themeColor="text2"/>
                            <w:sz w:val="20"/>
                            <w:szCs w:val="20"/>
                          </w:rPr>
                          <w:t xml:space="preserve">onsumer access to find </w:t>
                        </w:r>
                        <w:hyperlink r:id="rId22" w:history="1">
                          <w:r w:rsidR="001447D0" w:rsidRPr="005B13AD">
                            <w:rPr>
                              <w:rStyle w:val="Hyperlink"/>
                              <w:sz w:val="20"/>
                              <w:szCs w:val="20"/>
                            </w:rPr>
                            <w:t>services nearest them using their smartphone</w:t>
                          </w:r>
                        </w:hyperlink>
                      </w:p>
                      <w:p w14:paraId="100EC581" w14:textId="77777777" w:rsidR="001447D0" w:rsidRPr="005B13AD" w:rsidRDefault="001447D0" w:rsidP="005B13AD">
                        <w:pPr>
                          <w:pStyle w:val="ListParagraph"/>
                          <w:numPr>
                            <w:ilvl w:val="0"/>
                            <w:numId w:val="1"/>
                          </w:numPr>
                          <w:spacing w:line="360" w:lineRule="auto"/>
                          <w:rPr>
                            <w:color w:val="1F497D" w:themeColor="text2"/>
                            <w:sz w:val="20"/>
                            <w:szCs w:val="20"/>
                          </w:rPr>
                        </w:pPr>
                        <w:r w:rsidRPr="005B13AD">
                          <w:rPr>
                            <w:color w:val="1F497D" w:themeColor="text2"/>
                            <w:sz w:val="20"/>
                            <w:szCs w:val="20"/>
                          </w:rPr>
                          <w:t>Secure messaging for healthcare providers</w:t>
                        </w:r>
                        <w:r w:rsidR="00B5370D" w:rsidRPr="005B13AD">
                          <w:rPr>
                            <w:color w:val="1F497D" w:themeColor="text2"/>
                            <w:sz w:val="20"/>
                            <w:szCs w:val="20"/>
                          </w:rPr>
                          <w:t xml:space="preserve"> for discharge summaries, referrals, etc</w:t>
                        </w:r>
                        <w:r w:rsidR="005B13AD">
                          <w:rPr>
                            <w:color w:val="1F497D" w:themeColor="text2"/>
                            <w:sz w:val="20"/>
                            <w:szCs w:val="20"/>
                          </w:rPr>
                          <w:t>.</w:t>
                        </w:r>
                      </w:p>
                      <w:p w14:paraId="21BB90E0" w14:textId="0EC96399" w:rsidR="001447D0" w:rsidRPr="005B13AD" w:rsidRDefault="001447D0" w:rsidP="005B13AD">
                        <w:pPr>
                          <w:pStyle w:val="ListParagraph"/>
                          <w:numPr>
                            <w:ilvl w:val="0"/>
                            <w:numId w:val="1"/>
                          </w:numPr>
                          <w:spacing w:line="360" w:lineRule="auto"/>
                          <w:rPr>
                            <w:sz w:val="20"/>
                            <w:szCs w:val="20"/>
                          </w:rPr>
                        </w:pPr>
                        <w:r w:rsidRPr="005B13AD">
                          <w:rPr>
                            <w:sz w:val="20"/>
                            <w:szCs w:val="20"/>
                          </w:rPr>
                          <w:t xml:space="preserve">The basis for a local, state and  </w:t>
                        </w:r>
                        <w:hyperlink r:id="rId23" w:history="1">
                          <w:r w:rsidRPr="005B13AD">
                            <w:rPr>
                              <w:rStyle w:val="Hyperlink"/>
                              <w:sz w:val="20"/>
                              <w:szCs w:val="20"/>
                            </w:rPr>
                            <w:t>national</w:t>
                          </w:r>
                          <w:r w:rsidR="002A3ABF">
                            <w:rPr>
                              <w:rStyle w:val="Hyperlink"/>
                              <w:sz w:val="20"/>
                              <w:szCs w:val="20"/>
                            </w:rPr>
                            <w:t xml:space="preserve"> </w:t>
                          </w:r>
                          <w:r w:rsidRPr="005B13AD">
                            <w:rPr>
                              <w:rStyle w:val="Hyperlink"/>
                              <w:sz w:val="20"/>
                              <w:szCs w:val="20"/>
                            </w:rPr>
                            <w:t>health data mapping platform</w:t>
                          </w:r>
                        </w:hyperlink>
                        <w:r w:rsidRPr="005B13AD">
                          <w:rPr>
                            <w:sz w:val="20"/>
                            <w:szCs w:val="20"/>
                          </w:rPr>
                          <w:t xml:space="preserve"> , using advance</w:t>
                        </w:r>
                        <w:r w:rsidR="00BA16FD">
                          <w:rPr>
                            <w:sz w:val="20"/>
                            <w:szCs w:val="20"/>
                          </w:rPr>
                          <w:t>d</w:t>
                        </w:r>
                        <w:r w:rsidRPr="005B13AD">
                          <w:rPr>
                            <w:sz w:val="20"/>
                            <w:szCs w:val="20"/>
                          </w:rPr>
                          <w:t xml:space="preserve"> data analytics </w:t>
                        </w:r>
                      </w:p>
                      <w:p w14:paraId="41E2ABB0" w14:textId="1E30A466" w:rsidR="00D24BF9" w:rsidRPr="006D065C" w:rsidRDefault="00A23745" w:rsidP="006D065C">
                        <w:pPr>
                          <w:pStyle w:val="ListParagraph"/>
                          <w:numPr>
                            <w:ilvl w:val="0"/>
                            <w:numId w:val="1"/>
                          </w:numPr>
                          <w:spacing w:after="0" w:line="360" w:lineRule="auto"/>
                          <w:rPr>
                            <w:rFonts w:cstheme="minorHAnsi"/>
                            <w:color w:val="1F497D" w:themeColor="text2"/>
                            <w:sz w:val="20"/>
                            <w:szCs w:val="20"/>
                          </w:rPr>
                        </w:pPr>
                        <w:hyperlink r:id="rId24" w:history="1">
                          <w:r w:rsidR="00B5370D" w:rsidRPr="005B13AD">
                            <w:rPr>
                              <w:rStyle w:val="Hyperlink"/>
                              <w:rFonts w:cstheme="minorHAnsi"/>
                              <w:sz w:val="20"/>
                              <w:szCs w:val="20"/>
                            </w:rPr>
                            <w:t>“widgets” (self-contained web applications that can be embedded on a website)</w:t>
                          </w:r>
                        </w:hyperlink>
                        <w:r w:rsidR="00B5370D" w:rsidRPr="005B13AD">
                          <w:rPr>
                            <w:rFonts w:cstheme="minorHAnsi"/>
                            <w:color w:val="333333"/>
                            <w:sz w:val="20"/>
                            <w:szCs w:val="20"/>
                          </w:rPr>
                          <w:t xml:space="preserve"> that provide discrete pieces of functionality, they can be easily shared with other organisations, allowing them to take advantage of the functionality and data of the NHSD, without having to duplicate or create their own content or applications.</w:t>
                        </w:r>
                        <w:r w:rsidR="006D065C">
                          <w:rPr>
                            <w:rFonts w:cstheme="minorHAnsi"/>
                            <w:color w:val="333333"/>
                            <w:sz w:val="20"/>
                            <w:szCs w:val="20"/>
                          </w:rPr>
                          <w:t>.</w:t>
                        </w:r>
                      </w:p>
                    </w:txbxContent>
                  </v:textbox>
                </v:rect>
                <v:rect id="Rectangle 4" o:spid="_x0000_s1032"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" fillcolor="#1f497d [3215]" stroked="f" strokeweight="2pt">
                  <v:textbox inset="14.4pt,14.4pt,14.4pt,28.8pt">
                    <w:txbxContent>
                      <w:p w14:paraId="70D18630" w14:textId="77777777" w:rsidR="00D24BF9" w:rsidRDefault="00D24BF9" w:rsidP="00D24BF9">
                        <w:pPr>
                          <w:spacing w:before="240"/>
                          <w:rPr>
                            <w:color w:val="FFFFFF" w:themeColor="background1"/>
                            <w:lang w:bidi="hi-IN"/>
                          </w:rPr>
                        </w:pPr>
                      </w:p>
                    </w:txbxContent>
                  </v:textbox>
                </v:rect>
                <v:rect id="Rectangle 5" o:spid="_x0000_s1033" style="position:absolute;left:655;top:88190;width:23317;height:2160;flip:y;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" fillcolor="#4f81bd [3204]" stroked="f" strokeweight="2pt">
                  <v:textbox inset="14.4pt,14.4pt,14.4pt,28.8pt">
                    <w:txbxContent>
                      <w:p w14:paraId="2E3A3373" w14:textId="77777777" w:rsidR="00D24BF9" w:rsidRDefault="00D24BF9" w:rsidP="00D24BF9">
                        <w:pPr>
                          <w:spacing w:before="240"/>
                          <w:rPr>
                            <w:color w:val="FFFFFF" w:themeColor="background1"/>
                            <w:lang w:bidi="hi-IN"/>
                          </w:rPr>
                        </w:pPr>
                      </w:p>
                    </w:txbxContent>
                  </v:textbox>
                </v:rect>
                <w10:wrap anchorx="margin" anchory="margin"/>
              </v:group>
            </w:pict>
          </mc:Fallback>
        </mc:AlternateContent>
      </w:r>
      <w:r w:rsidR="00517749">
        <w:t>T</w:t>
      </w:r>
      <w:r w:rsidR="00517749" w:rsidRPr="00181C2E">
        <w:t xml:space="preserve">he </w:t>
      </w:r>
      <w:r w:rsidR="00544D93" w:rsidRPr="00181C2E">
        <w:t>success</w:t>
      </w:r>
      <w:r w:rsidR="00517749" w:rsidRPr="00181C2E">
        <w:t xml:space="preserve"> of the pilot meant</w:t>
      </w:r>
      <w:r w:rsidR="00544D93" w:rsidRPr="00181C2E">
        <w:t xml:space="preserve"> th</w:t>
      </w:r>
      <w:r w:rsidR="00517749" w:rsidRPr="00181C2E">
        <w:t>at</w:t>
      </w:r>
      <w:r w:rsidR="00544D93" w:rsidRPr="00181C2E">
        <w:t xml:space="preserve"> </w:t>
      </w:r>
      <w:r w:rsidR="00517749" w:rsidRPr="00181C2E">
        <w:t xml:space="preserve">other states had </w:t>
      </w:r>
      <w:r w:rsidR="00517749" w:rsidRPr="00E72631">
        <w:rPr>
          <w:noProof/>
        </w:rPr>
        <w:t>confidence</w:t>
      </w:r>
      <w:r w:rsidR="00517749" w:rsidRPr="00181C2E">
        <w:t xml:space="preserve"> to follow suit.  The </w:t>
      </w:r>
      <w:hyperlink r:id="rId25" w:history="1">
        <w:r w:rsidR="00544D93" w:rsidRPr="00181C2E">
          <w:rPr>
            <w:rStyle w:val="Hyperlink"/>
          </w:rPr>
          <w:t>Australian Capital Territory (ACT)</w:t>
        </w:r>
      </w:hyperlink>
      <w:r w:rsidR="00544D93" w:rsidRPr="00181C2E">
        <w:t xml:space="preserve">  started to use it for their health consumers and </w:t>
      </w:r>
      <w:r w:rsidR="00544D93" w:rsidRPr="00E72631">
        <w:rPr>
          <w:noProof/>
        </w:rPr>
        <w:t>organisations</w:t>
      </w:r>
      <w:r w:rsidR="00544D93" w:rsidRPr="00181C2E">
        <w:t xml:space="preserve">, the </w:t>
      </w:r>
      <w:hyperlink r:id="rId26" w:history="1">
        <w:r w:rsidR="00544D93" w:rsidRPr="00181C2E">
          <w:rPr>
            <w:rStyle w:val="Hyperlink"/>
          </w:rPr>
          <w:t>Northern Territory (NT)</w:t>
        </w:r>
      </w:hyperlink>
      <w:r w:rsidR="00544D93" w:rsidRPr="00181C2E">
        <w:t xml:space="preserve"> as a Directory to hold Electronic Identifiers for Secure Messaging between all health and human services.</w:t>
      </w:r>
      <w:r w:rsidR="00DD2E35" w:rsidRPr="00181C2E">
        <w:t xml:space="preserve">   This was the first time that two or more states collaborated to share their data in a single directory</w:t>
      </w:r>
      <w:r w:rsidR="00544D93" w:rsidRPr="00181C2E">
        <w:t>.</w:t>
      </w:r>
    </w:p>
    <w:p w14:paraId="57DFA387" w14:textId="4B4566CC" w:rsidR="00BE3B99" w:rsidRPr="00181C2E" w:rsidRDefault="00A055A6" w:rsidP="009F4965">
      <w:pPr>
        <w:ind w:left="2977"/>
      </w:pPr>
      <w:r w:rsidRPr="00181C2E">
        <w:t xml:space="preserve">The National E-Health </w:t>
      </w:r>
      <w:r w:rsidR="00DD2E35" w:rsidRPr="00181C2E">
        <w:t>Transition</w:t>
      </w:r>
      <w:r w:rsidRPr="00181C2E">
        <w:t xml:space="preserve"> Authority</w:t>
      </w:r>
      <w:r w:rsidR="00BE3B99" w:rsidRPr="00181C2E">
        <w:t xml:space="preserve"> (now the </w:t>
      </w:r>
      <w:hyperlink r:id="rId27" w:history="1">
        <w:r w:rsidR="00BE3B99" w:rsidRPr="00181C2E">
          <w:rPr>
            <w:rStyle w:val="Hyperlink"/>
          </w:rPr>
          <w:t>Australian Digital Health Authority</w:t>
        </w:r>
      </w:hyperlink>
      <w:r w:rsidR="00BE3B99" w:rsidRPr="00181C2E">
        <w:t>)</w:t>
      </w:r>
      <w:r w:rsidRPr="00181C2E">
        <w:t xml:space="preserve">, an </w:t>
      </w:r>
      <w:r w:rsidRPr="00E72631">
        <w:rPr>
          <w:noProof/>
        </w:rPr>
        <w:t>organisation</w:t>
      </w:r>
      <w:r w:rsidRPr="00181C2E">
        <w:t xml:space="preserve"> supported by all States and </w:t>
      </w:r>
      <w:r w:rsidR="00DD2E35" w:rsidRPr="00181C2E">
        <w:t>Territories</w:t>
      </w:r>
      <w:r w:rsidRPr="00181C2E">
        <w:t xml:space="preserve"> and th</w:t>
      </w:r>
      <w:r w:rsidR="00DD2E35" w:rsidRPr="00181C2E">
        <w:t>e Federal government</w:t>
      </w:r>
      <w:r w:rsidR="0039178A" w:rsidRPr="00181C2E">
        <w:t>,</w:t>
      </w:r>
      <w:r w:rsidR="00DD2E35" w:rsidRPr="00181C2E">
        <w:t xml:space="preserve"> </w:t>
      </w:r>
      <w:r w:rsidR="00DD2E35" w:rsidRPr="00E72631">
        <w:rPr>
          <w:noProof/>
        </w:rPr>
        <w:t>recognised</w:t>
      </w:r>
      <w:r w:rsidR="00DD2E35" w:rsidRPr="00181C2E">
        <w:t xml:space="preserve"> </w:t>
      </w:r>
      <w:r w:rsidRPr="00181C2E">
        <w:t xml:space="preserve">the success of </w:t>
      </w:r>
      <w:r w:rsidR="00700B05" w:rsidRPr="00181C2E">
        <w:t>individual state service directories</w:t>
      </w:r>
      <w:r w:rsidR="0039178A" w:rsidRPr="00181C2E">
        <w:t xml:space="preserve">. </w:t>
      </w:r>
      <w:r w:rsidRPr="00181C2E">
        <w:t xml:space="preserve"> </w:t>
      </w:r>
      <w:r w:rsidR="0039178A" w:rsidRPr="00181C2E">
        <w:t>F</w:t>
      </w:r>
      <w:r w:rsidRPr="00181C2E">
        <w:t xml:space="preserve">ollowing a meeting of all State CIO’s, the major private hospital </w:t>
      </w:r>
      <w:r w:rsidR="00BE3B99" w:rsidRPr="00181C2E">
        <w:t>and pathology providers,</w:t>
      </w:r>
      <w:r w:rsidR="00B24DBD" w:rsidRPr="00181C2E">
        <w:t xml:space="preserve"> unan</w:t>
      </w:r>
      <w:r w:rsidR="00BE3B99" w:rsidRPr="00181C2E">
        <w:t>i</w:t>
      </w:r>
      <w:r w:rsidR="00B24DBD" w:rsidRPr="00181C2E">
        <w:t>m</w:t>
      </w:r>
      <w:r w:rsidR="00BE3B99" w:rsidRPr="00181C2E">
        <w:t xml:space="preserve">ous </w:t>
      </w:r>
      <w:r w:rsidR="0039178A" w:rsidRPr="00181C2E">
        <w:t xml:space="preserve">agreement was reached </w:t>
      </w:r>
      <w:r w:rsidRPr="00181C2E">
        <w:t xml:space="preserve">that there should be </w:t>
      </w:r>
      <w:r w:rsidR="00C951EE">
        <w:t xml:space="preserve">a </w:t>
      </w:r>
      <w:r w:rsidR="0068536A" w:rsidRPr="00181C2E">
        <w:t xml:space="preserve">National Service Directory combining </w:t>
      </w:r>
      <w:r w:rsidR="00CF6E92" w:rsidRPr="00181C2E">
        <w:t xml:space="preserve">service and provider directories across </w:t>
      </w:r>
      <w:r w:rsidR="00C951EE">
        <w:t xml:space="preserve">all </w:t>
      </w:r>
      <w:r w:rsidR="00CF6E92" w:rsidRPr="00181C2E">
        <w:t xml:space="preserve">state jurisdictions.  </w:t>
      </w:r>
    </w:p>
    <w:p w14:paraId="667A5795" w14:textId="63FE8096" w:rsidR="00AA28BF" w:rsidRPr="00181C2E" w:rsidRDefault="00AA28BF" w:rsidP="00700B05">
      <w:pPr>
        <w:ind w:left="2977"/>
        <w:rPr>
          <w:b/>
        </w:rPr>
      </w:pPr>
      <w:r w:rsidRPr="00181C2E">
        <w:rPr>
          <w:b/>
        </w:rPr>
        <w:t>Key Components of Developing a National Directory</w:t>
      </w:r>
    </w:p>
    <w:p w14:paraId="3597F1DB" w14:textId="77777777" w:rsidR="00AA28BF" w:rsidRPr="00181C2E" w:rsidRDefault="00122DA5" w:rsidP="00700B05">
      <w:pPr>
        <w:ind w:left="2977"/>
      </w:pPr>
      <w:r w:rsidRPr="00181C2E">
        <w:t xml:space="preserve">Crucial delivery points </w:t>
      </w:r>
      <w:r w:rsidR="0039178A" w:rsidRPr="00181C2E">
        <w:t xml:space="preserve">in the successful rollout of the NHSD </w:t>
      </w:r>
      <w:r w:rsidRPr="00181C2E">
        <w:t>included</w:t>
      </w:r>
      <w:r w:rsidR="00AA28BF" w:rsidRPr="00181C2E">
        <w:t>:</w:t>
      </w:r>
    </w:p>
    <w:p w14:paraId="0A5DCF0B" w14:textId="77777777" w:rsidR="00AA28BF" w:rsidRPr="00181C2E" w:rsidRDefault="00122DA5" w:rsidP="00AA28BF">
      <w:pPr>
        <w:pStyle w:val="ListParagraph"/>
        <w:numPr>
          <w:ilvl w:val="0"/>
          <w:numId w:val="11"/>
        </w:numPr>
      </w:pPr>
      <w:r w:rsidRPr="00181C2E">
        <w:t>seeking endorsement f</w:t>
      </w:r>
      <w:r w:rsidR="00AA28BF" w:rsidRPr="00181C2E">
        <w:t>rom the primary care providers</w:t>
      </w:r>
    </w:p>
    <w:p w14:paraId="3CD6978B" w14:textId="3B4BD566" w:rsidR="00933BEA" w:rsidRPr="00181C2E" w:rsidRDefault="00122DA5" w:rsidP="00AA28BF">
      <w:pPr>
        <w:pStyle w:val="ListParagraph"/>
        <w:numPr>
          <w:ilvl w:val="0"/>
          <w:numId w:val="11"/>
        </w:numPr>
      </w:pPr>
      <w:r w:rsidRPr="00181C2E">
        <w:t>building a brand that both providers and consumers ha</w:t>
      </w:r>
      <w:r w:rsidR="004858EB" w:rsidRPr="00181C2E">
        <w:t>ve</w:t>
      </w:r>
      <w:r w:rsidR="00D06F7A">
        <w:t xml:space="preserve"> high levels of confidence </w:t>
      </w:r>
    </w:p>
    <w:p w14:paraId="2C455AA0" w14:textId="699A97EB" w:rsidR="00122DA5" w:rsidRPr="00181C2E" w:rsidRDefault="004858EB" w:rsidP="005F2692">
      <w:pPr>
        <w:pStyle w:val="ListParagraph"/>
        <w:numPr>
          <w:ilvl w:val="0"/>
          <w:numId w:val="11"/>
        </w:numPr>
      </w:pPr>
      <w:r w:rsidRPr="00181C2E">
        <w:t xml:space="preserve">appointing a </w:t>
      </w:r>
      <w:r w:rsidR="002A3ABF" w:rsidRPr="00181C2E">
        <w:t>third-party</w:t>
      </w:r>
      <w:r w:rsidRPr="00181C2E">
        <w:t xml:space="preserve"> provider to oversee the directory, ensuring </w:t>
      </w:r>
      <w:r w:rsidRPr="00E72631">
        <w:rPr>
          <w:noProof/>
        </w:rPr>
        <w:t>independence</w:t>
      </w:r>
      <w:r w:rsidRPr="00181C2E">
        <w:t xml:space="preserve"> of state/province jurisdiction</w:t>
      </w:r>
    </w:p>
    <w:p w14:paraId="0E1AA7A9" w14:textId="77777777" w:rsidR="005F2692" w:rsidRPr="00181C2E" w:rsidRDefault="005F2692" w:rsidP="005F2692"/>
    <w:p w14:paraId="333B540F" w14:textId="4FB9B862" w:rsidR="005F2692" w:rsidRPr="00181C2E" w:rsidRDefault="005F2692" w:rsidP="00700B05">
      <w:pPr>
        <w:ind w:left="2977"/>
        <w:rPr>
          <w:b/>
        </w:rPr>
      </w:pPr>
      <w:r w:rsidRPr="00181C2E">
        <w:rPr>
          <w:b/>
          <w:noProof/>
        </w:rPr>
        <w:t>Lessons Learned</w:t>
      </w:r>
    </w:p>
    <w:p w14:paraId="38BC0828" w14:textId="33CEE641" w:rsidR="00D44753" w:rsidRPr="00181C2E" w:rsidRDefault="005F2692" w:rsidP="00D44753">
      <w:pPr>
        <w:ind w:left="2977"/>
        <w:rPr>
          <w:b/>
        </w:rPr>
      </w:pPr>
      <w:r w:rsidRPr="00181C2E">
        <w:rPr>
          <w:noProof/>
        </w:rPr>
        <w:t>The Australian NHSD is one of the first of its kind in the world</w:t>
      </w:r>
      <w:r w:rsidR="00D44753" w:rsidRPr="00181C2E">
        <w:rPr>
          <w:noProof/>
        </w:rPr>
        <w:t xml:space="preserve">. </w:t>
      </w:r>
      <w:r w:rsidR="00D44753" w:rsidRPr="00181C2E">
        <w:t>During the evolution of its</w:t>
      </w:r>
      <w:r w:rsidR="002A3ABF">
        <w:t>’</w:t>
      </w:r>
      <w:r w:rsidR="00D44753" w:rsidRPr="00181C2E">
        <w:t xml:space="preserve"> </w:t>
      </w:r>
      <w:r w:rsidR="00D44753" w:rsidRPr="00E72631">
        <w:rPr>
          <w:noProof/>
        </w:rPr>
        <w:t>development</w:t>
      </w:r>
      <w:r w:rsidR="00D44753" w:rsidRPr="00181C2E">
        <w:t xml:space="preserve"> some key learnings should be </w:t>
      </w:r>
      <w:r w:rsidR="002A3ABF" w:rsidRPr="00181C2E">
        <w:t>considered</w:t>
      </w:r>
      <w:r w:rsidR="00D44753" w:rsidRPr="00181C2E">
        <w:t xml:space="preserve"> for future projects.</w:t>
      </w:r>
    </w:p>
    <w:p w14:paraId="104594BF" w14:textId="646775B1" w:rsidR="005F2692" w:rsidRPr="00181C2E" w:rsidRDefault="00D44753" w:rsidP="00D44753">
      <w:pPr>
        <w:pStyle w:val="ListParagraph"/>
        <w:numPr>
          <w:ilvl w:val="0"/>
          <w:numId w:val="12"/>
        </w:numPr>
        <w:rPr>
          <w:noProof/>
        </w:rPr>
      </w:pPr>
      <w:r w:rsidRPr="00181C2E">
        <w:rPr>
          <w:noProof/>
        </w:rPr>
        <w:t>A strong marketing strategy and campaign aimed at health professionals and the community.</w:t>
      </w:r>
    </w:p>
    <w:p w14:paraId="701AF48B" w14:textId="519594C9" w:rsidR="00D44753" w:rsidRPr="00181C2E" w:rsidRDefault="00D44753" w:rsidP="00D44753">
      <w:pPr>
        <w:pStyle w:val="ListParagraph"/>
        <w:ind w:left="3337"/>
        <w:rPr>
          <w:noProof/>
        </w:rPr>
      </w:pPr>
      <w:r w:rsidRPr="00181C2E">
        <w:rPr>
          <w:noProof/>
        </w:rPr>
        <w:t xml:space="preserve">Any application is only as great as its uptake.  The Australian NHSD </w:t>
      </w:r>
      <w:r w:rsidR="006D065C" w:rsidRPr="00181C2E">
        <w:rPr>
          <w:noProof/>
        </w:rPr>
        <w:t>acceptance was much slower than what it might have been, had a robust marketing plan been implemented.</w:t>
      </w:r>
    </w:p>
    <w:p w14:paraId="419DD50B" w14:textId="15B94D25" w:rsidR="00181C2E" w:rsidRDefault="00181C2E" w:rsidP="00181C2E">
      <w:pPr>
        <w:pStyle w:val="ListParagraph"/>
        <w:numPr>
          <w:ilvl w:val="0"/>
          <w:numId w:val="12"/>
        </w:numPr>
        <w:rPr>
          <w:noProof/>
        </w:rPr>
      </w:pPr>
      <w:r>
        <w:rPr>
          <w:noProof/>
        </w:rPr>
        <w:t>Extensive consultation and support from key bodies</w:t>
      </w:r>
      <w:r w:rsidR="002F3FBF">
        <w:rPr>
          <w:noProof/>
        </w:rPr>
        <w:t xml:space="preserve"> – will ensure that consumer groups, not for profit groups and peak bodies have </w:t>
      </w:r>
      <w:r w:rsidR="002F3FBF" w:rsidRPr="00E72631">
        <w:rPr>
          <w:noProof/>
        </w:rPr>
        <w:t>early</w:t>
      </w:r>
      <w:r w:rsidR="002F3FBF">
        <w:rPr>
          <w:noProof/>
        </w:rPr>
        <w:t xml:space="preserve"> buy-in of the project.</w:t>
      </w:r>
    </w:p>
    <w:p w14:paraId="35BD5AA4" w14:textId="6F327978" w:rsidR="002F3FBF" w:rsidRDefault="00181C2E" w:rsidP="00181C2E">
      <w:pPr>
        <w:pStyle w:val="ListParagraph"/>
        <w:numPr>
          <w:ilvl w:val="0"/>
          <w:numId w:val="12"/>
        </w:numPr>
        <w:rPr>
          <w:noProof/>
        </w:rPr>
        <w:sectPr w:rsidR="002F3FBF">
          <w:headerReference w:type="default" r:id="rId28"/>
          <w:pgSz w:w="11906" w:h="16838"/>
          <w:pgMar w:top="1440" w:right="1440" w:bottom="1440" w:left="1440" w:header="708" w:footer="708" w:gutter="0"/>
          <w:cols w:space="708"/>
          <w:docGrid w:linePitch="360"/>
        </w:sectPr>
      </w:pPr>
      <w:r>
        <w:rPr>
          <w:noProof/>
        </w:rPr>
        <w:t>Sponsorship from senior government</w:t>
      </w:r>
      <w:r w:rsidR="002F3FBF">
        <w:rPr>
          <w:noProof/>
        </w:rPr>
        <w:t xml:space="preserve"> officials – </w:t>
      </w:r>
      <w:r w:rsidR="002F3FBF" w:rsidRPr="00E72631">
        <w:rPr>
          <w:noProof/>
        </w:rPr>
        <w:t>mean</w:t>
      </w:r>
      <w:r w:rsidR="002F3FBF">
        <w:rPr>
          <w:noProof/>
        </w:rPr>
        <w:t xml:space="preserve">  greater opportunities for funding, access to peak bodies and greater</w:t>
      </w:r>
      <w:r w:rsidR="002A3ABF">
        <w:rPr>
          <w:noProof/>
        </w:rPr>
        <w:t xml:space="preserve"> opportunity to</w:t>
      </w:r>
      <w:r w:rsidR="002F3FBF">
        <w:rPr>
          <w:noProof/>
        </w:rPr>
        <w:t xml:space="preserve"> use data.</w:t>
      </w:r>
      <w:r>
        <w:rPr>
          <w:noProof/>
        </w:rPr>
        <w:br/>
      </w:r>
    </w:p>
    <w:p w14:paraId="7D4691A6" w14:textId="77777777" w:rsidR="00933BEA" w:rsidRPr="00181C2E" w:rsidRDefault="00933BEA" w:rsidP="002F3FBF">
      <w:pPr>
        <w:rPr>
          <w:b/>
        </w:rPr>
      </w:pPr>
      <w:r w:rsidRPr="00181C2E">
        <w:rPr>
          <w:b/>
        </w:rPr>
        <w:lastRenderedPageBreak/>
        <w:t xml:space="preserve">Key Benefits in the Australian Context </w:t>
      </w:r>
    </w:p>
    <w:p w14:paraId="66CF930A" w14:textId="54389F6F" w:rsidR="00D06F7A" w:rsidRPr="00181C2E" w:rsidRDefault="00700B05" w:rsidP="00E67916">
      <w:pPr>
        <w:pStyle w:val="ListParagraph"/>
        <w:numPr>
          <w:ilvl w:val="0"/>
          <w:numId w:val="2"/>
        </w:numPr>
        <w:ind w:left="0" w:firstLine="0"/>
      </w:pPr>
      <w:r w:rsidRPr="00181C2E">
        <w:t xml:space="preserve">National </w:t>
      </w:r>
      <w:r w:rsidR="000233F3" w:rsidRPr="00181C2E">
        <w:t>Healthcare provider identifiers</w:t>
      </w:r>
    </w:p>
    <w:p w14:paraId="0AAED7BF" w14:textId="5F30558B" w:rsidR="00F9382E" w:rsidRPr="00181C2E" w:rsidRDefault="00F9382E" w:rsidP="002F3FBF">
      <w:r w:rsidRPr="00181C2E">
        <w:t xml:space="preserve">Consistent </w:t>
      </w:r>
      <w:r w:rsidR="004858EB" w:rsidRPr="00181C2E">
        <w:t>service</w:t>
      </w:r>
      <w:r w:rsidRPr="00181C2E">
        <w:t xml:space="preserve"> identifiers provide a stable foundation for</w:t>
      </w:r>
      <w:r w:rsidR="00E46819" w:rsidRPr="00181C2E">
        <w:t xml:space="preserve"> other service access options such as TeleHealth and GP After Hours services.  </w:t>
      </w:r>
      <w:r w:rsidR="00A726A2" w:rsidRPr="00181C2E">
        <w:t xml:space="preserve">Agreeing to a consistent methodology to identify each health service, professional and provider </w:t>
      </w:r>
      <w:r w:rsidR="00A726A2" w:rsidRPr="00E72631">
        <w:rPr>
          <w:noProof/>
        </w:rPr>
        <w:t>means</w:t>
      </w:r>
      <w:r w:rsidR="00A726A2" w:rsidRPr="00181C2E">
        <w:t xml:space="preserve"> that services are easily identifiable and mappable. </w:t>
      </w:r>
      <w:r w:rsidR="00E97916" w:rsidRPr="00181C2E">
        <w:t xml:space="preserve"> </w:t>
      </w:r>
      <w:r w:rsidR="00E46819" w:rsidRPr="00181C2E">
        <w:t xml:space="preserve">It also creates a national system where discharge summaries are transferred </w:t>
      </w:r>
      <w:r w:rsidR="00B13D2E" w:rsidRPr="00181C2E">
        <w:t xml:space="preserve">between services </w:t>
      </w:r>
      <w:r w:rsidR="00E46819" w:rsidRPr="00181C2E">
        <w:t>easily, e-prescriptions systems can be implemented with greater speed.</w:t>
      </w:r>
    </w:p>
    <w:p w14:paraId="37EC69EE" w14:textId="66B52126" w:rsidR="002F3FBF" w:rsidRPr="00E67916" w:rsidRDefault="002F3FBF" w:rsidP="00E67916">
      <w:pPr>
        <w:pStyle w:val="ListParagraph"/>
        <w:numPr>
          <w:ilvl w:val="0"/>
          <w:numId w:val="2"/>
        </w:numPr>
        <w:ind w:left="0" w:firstLine="0"/>
      </w:pPr>
      <w:r w:rsidRPr="00E72631">
        <w:rPr>
          <w:noProof/>
        </w:rPr>
        <w:t>Evidence based</w:t>
      </w:r>
      <w:r w:rsidRPr="00E67916">
        <w:t xml:space="preserve"> planning </w:t>
      </w:r>
    </w:p>
    <w:p w14:paraId="03A8A76E" w14:textId="0D4FD087" w:rsidR="002F3FBF" w:rsidRPr="00E67916" w:rsidRDefault="002F3FBF" w:rsidP="002F3FBF">
      <w:r w:rsidRPr="00E67916">
        <w:t xml:space="preserve">The Australian NHSD is a shared piece of national infrastructure and allows stakeholders to have varying degrees of control. Making the NHSD infrastructure ubiquitous has built a community of positive support because of its utility and ease of availability.  </w:t>
      </w:r>
    </w:p>
    <w:p w14:paraId="19DBFE50" w14:textId="77777777" w:rsidR="002F3FBF" w:rsidRPr="00E67916" w:rsidRDefault="002F3FBF" w:rsidP="00E67916">
      <w:r w:rsidRPr="00E67916">
        <w:t xml:space="preserve">An example of a software product integrating the NHSD is the National Healthmap data platform. This platform aims to help overcome the “islands of data” held across the health sector by combining the NHSD with a range of relevant health data sets, including census demographics, disease prevalence, and health outcomes. </w:t>
      </w:r>
    </w:p>
    <w:p w14:paraId="7DF7D1E2" w14:textId="49FF8BEE" w:rsidR="005F2692" w:rsidRPr="00181C2E" w:rsidRDefault="00E67916" w:rsidP="002F3FBF">
      <w:pPr>
        <w:rPr>
          <w:b/>
          <w:noProof/>
        </w:rPr>
      </w:pPr>
      <w:r w:rsidRPr="00181C2E">
        <w:rPr>
          <w:rFonts w:ascii="Calibri" w:eastAsia="Times New Roman" w:hAnsi="Calibri" w:cs="Times New Roman"/>
          <w:noProof/>
          <w:lang w:eastAsia="en-AU"/>
        </w:rPr>
        <w:drawing>
          <wp:anchor distT="0" distB="0" distL="114300" distR="114300" simplePos="0" relativeHeight="251662336" behindDoc="0" locked="0" layoutInCell="1" allowOverlap="1" wp14:anchorId="42FE25FB" wp14:editId="6BA80ED6">
            <wp:simplePos x="0" y="0"/>
            <wp:positionH relativeFrom="margin">
              <wp:posOffset>-24765</wp:posOffset>
            </wp:positionH>
            <wp:positionV relativeFrom="margin">
              <wp:posOffset>4283075</wp:posOffset>
            </wp:positionV>
            <wp:extent cx="5757545" cy="3927475"/>
            <wp:effectExtent l="0" t="0" r="0" b="0"/>
            <wp:wrapSquare wrapText="bothSides"/>
            <wp:docPr id="6" name="Picture 6" descr="C:\Users\krea0305\AppData\Local\Temp\notesBE3158\~b4834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a0305\AppData\Local\Temp\notesBE3158\~b483430.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7545" cy="3927475"/>
                    </a:xfrm>
                    <a:prstGeom prst="rect">
                      <a:avLst/>
                    </a:prstGeom>
                    <a:noFill/>
                    <a:ln>
                      <a:noFill/>
                    </a:ln>
                  </pic:spPr>
                </pic:pic>
              </a:graphicData>
            </a:graphic>
          </wp:anchor>
        </w:drawing>
      </w:r>
    </w:p>
    <w:p w14:paraId="294E1EBB" w14:textId="77777777" w:rsidR="00E67916" w:rsidRDefault="00E67916" w:rsidP="00253C24">
      <w:pPr>
        <w:rPr>
          <w:rFonts w:cs="Arial"/>
          <w:color w:val="000000"/>
        </w:rPr>
      </w:pPr>
    </w:p>
    <w:p w14:paraId="0A750ABE" w14:textId="77777777" w:rsidR="00087613" w:rsidRPr="00E67916" w:rsidRDefault="00253C24" w:rsidP="00253C24">
      <w:r w:rsidRPr="00E67916">
        <w:lastRenderedPageBreak/>
        <w:t>The Healthmap demonstrates how the NHSD can be extended from its primary role as a foundation for national E-Health initiatives to a health data tool supporting policy makers, health planners, and researchers in their broader roles of improving population health outcomes through evidence</w:t>
      </w:r>
      <w:r w:rsidR="00896C3A" w:rsidRPr="00E67916">
        <w:t>-</w:t>
      </w:r>
      <w:r w:rsidRPr="00E67916">
        <w:t>based decision making</w:t>
      </w:r>
    </w:p>
    <w:p w14:paraId="4729CC7A" w14:textId="432DCEE2" w:rsidR="000C32E4" w:rsidRPr="00E67916" w:rsidRDefault="000C32E4" w:rsidP="00E67916">
      <w:r w:rsidRPr="00E67916">
        <w:t>Visualization of data is extremely effective in bringing complex datasets to be together to convey information in a simple Geo-Spatial (Google Maps) format. The National Healthmap uses data from the NHSD, from which we can introduce a wide range of national datasets (e.g., census) and local health datasets to support a greater focus on evidence</w:t>
      </w:r>
      <w:r w:rsidR="00896C3A" w:rsidRPr="00E67916">
        <w:t>-</w:t>
      </w:r>
      <w:r w:rsidRPr="00E67916">
        <w:t>based</w:t>
      </w:r>
      <w:r w:rsidR="00E67916" w:rsidRPr="00E67916">
        <w:t xml:space="preserve"> planning and decision making. </w:t>
      </w:r>
    </w:p>
    <w:p w14:paraId="299639AA" w14:textId="77777777" w:rsidR="000C32E4" w:rsidRPr="00640160" w:rsidRDefault="000C32E4" w:rsidP="00253C24">
      <w:pPr>
        <w:rPr>
          <w:sz w:val="24"/>
          <w:szCs w:val="24"/>
        </w:rPr>
      </w:pPr>
    </w:p>
    <w:sectPr w:rsidR="000C32E4" w:rsidRPr="006401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21F2D" w14:textId="77777777" w:rsidR="00A23745" w:rsidRDefault="00A23745" w:rsidP="00A726A2">
      <w:pPr>
        <w:spacing w:after="0" w:line="240" w:lineRule="auto"/>
      </w:pPr>
      <w:r>
        <w:separator/>
      </w:r>
    </w:p>
  </w:endnote>
  <w:endnote w:type="continuationSeparator" w:id="0">
    <w:p w14:paraId="42BB9E86" w14:textId="77777777" w:rsidR="00A23745" w:rsidRDefault="00A23745" w:rsidP="00A7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0781" w14:textId="77777777" w:rsidR="00A23745" w:rsidRDefault="00A23745" w:rsidP="00A726A2">
      <w:pPr>
        <w:spacing w:after="0" w:line="240" w:lineRule="auto"/>
      </w:pPr>
      <w:r>
        <w:separator/>
      </w:r>
    </w:p>
  </w:footnote>
  <w:footnote w:type="continuationSeparator" w:id="0">
    <w:p w14:paraId="36ACBCA5" w14:textId="77777777" w:rsidR="00A23745" w:rsidRDefault="00A23745" w:rsidP="00A7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A401" w14:textId="77777777" w:rsidR="00A726A2" w:rsidRDefault="00A726A2" w:rsidP="00A726A2">
    <w:pPr>
      <w:pStyle w:val="Header"/>
      <w:jc w:val="right"/>
    </w:pPr>
    <w:r>
      <w:rPr>
        <w:noProof/>
        <w:lang w:eastAsia="en-AU"/>
      </w:rPr>
      <w:drawing>
        <wp:inline distT="0" distB="0" distL="0" distR="0" wp14:anchorId="7624E8B0" wp14:editId="00FF988F">
          <wp:extent cx="1152144" cy="3596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HSD-logo.jpg"/>
                  <pic:cNvPicPr/>
                </pic:nvPicPr>
                <pic:blipFill>
                  <a:blip r:embed="rId1">
                    <a:extLst>
                      <a:ext uri="{28A0092B-C50C-407E-A947-70E740481C1C}">
                        <a14:useLocalDpi xmlns:a14="http://schemas.microsoft.com/office/drawing/2010/main" val="0"/>
                      </a:ext>
                    </a:extLst>
                  </a:blip>
                  <a:stretch>
                    <a:fillRect/>
                  </a:stretch>
                </pic:blipFill>
                <pic:spPr>
                  <a:xfrm>
                    <a:off x="0" y="0"/>
                    <a:ext cx="1152144" cy="359664"/>
                  </a:xfrm>
                  <a:prstGeom prst="rect">
                    <a:avLst/>
                  </a:prstGeom>
                </pic:spPr>
              </pic:pic>
            </a:graphicData>
          </a:graphic>
        </wp:inline>
      </w:drawing>
    </w:r>
  </w:p>
  <w:p w14:paraId="76EDB4CB" w14:textId="77777777" w:rsidR="00A726A2" w:rsidRDefault="00A726A2" w:rsidP="00A726A2">
    <w:pPr>
      <w:pStyle w:val="Header"/>
      <w:jc w:val="right"/>
    </w:pPr>
    <w:r>
      <w:t>Australia/Estonia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95861"/>
    <w:multiLevelType w:val="hybridMultilevel"/>
    <w:tmpl w:val="9E047C88"/>
    <w:lvl w:ilvl="0" w:tplc="0C090001">
      <w:start w:val="1"/>
      <w:numFmt w:val="bullet"/>
      <w:lvlText w:val=""/>
      <w:lvlJc w:val="left"/>
      <w:pPr>
        <w:ind w:left="3697" w:hanging="360"/>
      </w:pPr>
      <w:rPr>
        <w:rFonts w:ascii="Symbol" w:hAnsi="Symbol" w:hint="default"/>
      </w:rPr>
    </w:lvl>
    <w:lvl w:ilvl="1" w:tplc="0C090003" w:tentative="1">
      <w:start w:val="1"/>
      <w:numFmt w:val="bullet"/>
      <w:lvlText w:val="o"/>
      <w:lvlJc w:val="left"/>
      <w:pPr>
        <w:ind w:left="4417" w:hanging="360"/>
      </w:pPr>
      <w:rPr>
        <w:rFonts w:ascii="Courier New" w:hAnsi="Courier New" w:cs="Courier New" w:hint="default"/>
      </w:rPr>
    </w:lvl>
    <w:lvl w:ilvl="2" w:tplc="0C090005" w:tentative="1">
      <w:start w:val="1"/>
      <w:numFmt w:val="bullet"/>
      <w:lvlText w:val=""/>
      <w:lvlJc w:val="left"/>
      <w:pPr>
        <w:ind w:left="5137" w:hanging="360"/>
      </w:pPr>
      <w:rPr>
        <w:rFonts w:ascii="Wingdings" w:hAnsi="Wingdings" w:hint="default"/>
      </w:rPr>
    </w:lvl>
    <w:lvl w:ilvl="3" w:tplc="0C090001" w:tentative="1">
      <w:start w:val="1"/>
      <w:numFmt w:val="bullet"/>
      <w:lvlText w:val=""/>
      <w:lvlJc w:val="left"/>
      <w:pPr>
        <w:ind w:left="5857" w:hanging="360"/>
      </w:pPr>
      <w:rPr>
        <w:rFonts w:ascii="Symbol" w:hAnsi="Symbol" w:hint="default"/>
      </w:rPr>
    </w:lvl>
    <w:lvl w:ilvl="4" w:tplc="0C090003" w:tentative="1">
      <w:start w:val="1"/>
      <w:numFmt w:val="bullet"/>
      <w:lvlText w:val="o"/>
      <w:lvlJc w:val="left"/>
      <w:pPr>
        <w:ind w:left="6577" w:hanging="360"/>
      </w:pPr>
      <w:rPr>
        <w:rFonts w:ascii="Courier New" w:hAnsi="Courier New" w:cs="Courier New" w:hint="default"/>
      </w:rPr>
    </w:lvl>
    <w:lvl w:ilvl="5" w:tplc="0C090005" w:tentative="1">
      <w:start w:val="1"/>
      <w:numFmt w:val="bullet"/>
      <w:lvlText w:val=""/>
      <w:lvlJc w:val="left"/>
      <w:pPr>
        <w:ind w:left="7297" w:hanging="360"/>
      </w:pPr>
      <w:rPr>
        <w:rFonts w:ascii="Wingdings" w:hAnsi="Wingdings" w:hint="default"/>
      </w:rPr>
    </w:lvl>
    <w:lvl w:ilvl="6" w:tplc="0C090001" w:tentative="1">
      <w:start w:val="1"/>
      <w:numFmt w:val="bullet"/>
      <w:lvlText w:val=""/>
      <w:lvlJc w:val="left"/>
      <w:pPr>
        <w:ind w:left="8017" w:hanging="360"/>
      </w:pPr>
      <w:rPr>
        <w:rFonts w:ascii="Symbol" w:hAnsi="Symbol" w:hint="default"/>
      </w:rPr>
    </w:lvl>
    <w:lvl w:ilvl="7" w:tplc="0C090003" w:tentative="1">
      <w:start w:val="1"/>
      <w:numFmt w:val="bullet"/>
      <w:lvlText w:val="o"/>
      <w:lvlJc w:val="left"/>
      <w:pPr>
        <w:ind w:left="8737" w:hanging="360"/>
      </w:pPr>
      <w:rPr>
        <w:rFonts w:ascii="Courier New" w:hAnsi="Courier New" w:cs="Courier New" w:hint="default"/>
      </w:rPr>
    </w:lvl>
    <w:lvl w:ilvl="8" w:tplc="0C090005" w:tentative="1">
      <w:start w:val="1"/>
      <w:numFmt w:val="bullet"/>
      <w:lvlText w:val=""/>
      <w:lvlJc w:val="left"/>
      <w:pPr>
        <w:ind w:left="9457" w:hanging="360"/>
      </w:pPr>
      <w:rPr>
        <w:rFonts w:ascii="Wingdings" w:hAnsi="Wingdings" w:hint="default"/>
      </w:rPr>
    </w:lvl>
  </w:abstractNum>
  <w:abstractNum w:abstractNumId="1" w15:restartNumberingAfterBreak="0">
    <w:nsid w:val="11DC4F31"/>
    <w:multiLevelType w:val="hybridMultilevel"/>
    <w:tmpl w:val="A4B0643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03822"/>
    <w:multiLevelType w:val="hybridMultilevel"/>
    <w:tmpl w:val="6C7A1E56"/>
    <w:lvl w:ilvl="0" w:tplc="93303CBC">
      <w:start w:val="1"/>
      <w:numFmt w:val="decimal"/>
      <w:lvlText w:val="%1."/>
      <w:lvlJc w:val="left"/>
      <w:pPr>
        <w:ind w:left="3337" w:hanging="360"/>
      </w:pPr>
      <w:rPr>
        <w:rFonts w:hint="default"/>
      </w:rPr>
    </w:lvl>
    <w:lvl w:ilvl="1" w:tplc="0C090019">
      <w:start w:val="1"/>
      <w:numFmt w:val="lowerLetter"/>
      <w:lvlText w:val="%2."/>
      <w:lvlJc w:val="left"/>
      <w:pPr>
        <w:ind w:left="4057" w:hanging="360"/>
      </w:pPr>
    </w:lvl>
    <w:lvl w:ilvl="2" w:tplc="0C09001B" w:tentative="1">
      <w:start w:val="1"/>
      <w:numFmt w:val="lowerRoman"/>
      <w:lvlText w:val="%3."/>
      <w:lvlJc w:val="right"/>
      <w:pPr>
        <w:ind w:left="4777" w:hanging="180"/>
      </w:pPr>
    </w:lvl>
    <w:lvl w:ilvl="3" w:tplc="0C09000F" w:tentative="1">
      <w:start w:val="1"/>
      <w:numFmt w:val="decimal"/>
      <w:lvlText w:val="%4."/>
      <w:lvlJc w:val="left"/>
      <w:pPr>
        <w:ind w:left="5497" w:hanging="360"/>
      </w:pPr>
    </w:lvl>
    <w:lvl w:ilvl="4" w:tplc="0C090019" w:tentative="1">
      <w:start w:val="1"/>
      <w:numFmt w:val="lowerLetter"/>
      <w:lvlText w:val="%5."/>
      <w:lvlJc w:val="left"/>
      <w:pPr>
        <w:ind w:left="6217" w:hanging="360"/>
      </w:pPr>
    </w:lvl>
    <w:lvl w:ilvl="5" w:tplc="0C09001B" w:tentative="1">
      <w:start w:val="1"/>
      <w:numFmt w:val="lowerRoman"/>
      <w:lvlText w:val="%6."/>
      <w:lvlJc w:val="right"/>
      <w:pPr>
        <w:ind w:left="6937" w:hanging="180"/>
      </w:pPr>
    </w:lvl>
    <w:lvl w:ilvl="6" w:tplc="0C09000F" w:tentative="1">
      <w:start w:val="1"/>
      <w:numFmt w:val="decimal"/>
      <w:lvlText w:val="%7."/>
      <w:lvlJc w:val="left"/>
      <w:pPr>
        <w:ind w:left="7657" w:hanging="360"/>
      </w:pPr>
    </w:lvl>
    <w:lvl w:ilvl="7" w:tplc="0C090019" w:tentative="1">
      <w:start w:val="1"/>
      <w:numFmt w:val="lowerLetter"/>
      <w:lvlText w:val="%8."/>
      <w:lvlJc w:val="left"/>
      <w:pPr>
        <w:ind w:left="8377" w:hanging="360"/>
      </w:pPr>
    </w:lvl>
    <w:lvl w:ilvl="8" w:tplc="0C09001B" w:tentative="1">
      <w:start w:val="1"/>
      <w:numFmt w:val="lowerRoman"/>
      <w:lvlText w:val="%9."/>
      <w:lvlJc w:val="right"/>
      <w:pPr>
        <w:ind w:left="9097" w:hanging="180"/>
      </w:pPr>
    </w:lvl>
  </w:abstractNum>
  <w:abstractNum w:abstractNumId="3" w15:restartNumberingAfterBreak="0">
    <w:nsid w:val="14D60363"/>
    <w:multiLevelType w:val="hybridMultilevel"/>
    <w:tmpl w:val="19D8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F7430"/>
    <w:multiLevelType w:val="hybridMultilevel"/>
    <w:tmpl w:val="4836A76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2F2921"/>
    <w:multiLevelType w:val="hybridMultilevel"/>
    <w:tmpl w:val="3228A9B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97EFF"/>
    <w:multiLevelType w:val="hybridMultilevel"/>
    <w:tmpl w:val="AB0430B8"/>
    <w:lvl w:ilvl="0" w:tplc="0C09000F">
      <w:start w:val="1"/>
      <w:numFmt w:val="decimal"/>
      <w:lvlText w:val="%1."/>
      <w:lvlJc w:val="left"/>
      <w:pPr>
        <w:ind w:left="3143" w:hanging="360"/>
      </w:pPr>
    </w:lvl>
    <w:lvl w:ilvl="1" w:tplc="0C090019" w:tentative="1">
      <w:start w:val="1"/>
      <w:numFmt w:val="lowerLetter"/>
      <w:lvlText w:val="%2."/>
      <w:lvlJc w:val="left"/>
      <w:pPr>
        <w:ind w:left="3863" w:hanging="360"/>
      </w:pPr>
    </w:lvl>
    <w:lvl w:ilvl="2" w:tplc="0C09001B" w:tentative="1">
      <w:start w:val="1"/>
      <w:numFmt w:val="lowerRoman"/>
      <w:lvlText w:val="%3."/>
      <w:lvlJc w:val="right"/>
      <w:pPr>
        <w:ind w:left="4583" w:hanging="180"/>
      </w:pPr>
    </w:lvl>
    <w:lvl w:ilvl="3" w:tplc="0C09000F" w:tentative="1">
      <w:start w:val="1"/>
      <w:numFmt w:val="decimal"/>
      <w:lvlText w:val="%4."/>
      <w:lvlJc w:val="left"/>
      <w:pPr>
        <w:ind w:left="5303" w:hanging="360"/>
      </w:pPr>
    </w:lvl>
    <w:lvl w:ilvl="4" w:tplc="0C090019" w:tentative="1">
      <w:start w:val="1"/>
      <w:numFmt w:val="lowerLetter"/>
      <w:lvlText w:val="%5."/>
      <w:lvlJc w:val="left"/>
      <w:pPr>
        <w:ind w:left="6023" w:hanging="360"/>
      </w:pPr>
    </w:lvl>
    <w:lvl w:ilvl="5" w:tplc="0C09001B" w:tentative="1">
      <w:start w:val="1"/>
      <w:numFmt w:val="lowerRoman"/>
      <w:lvlText w:val="%6."/>
      <w:lvlJc w:val="right"/>
      <w:pPr>
        <w:ind w:left="6743" w:hanging="180"/>
      </w:pPr>
    </w:lvl>
    <w:lvl w:ilvl="6" w:tplc="0C09000F" w:tentative="1">
      <w:start w:val="1"/>
      <w:numFmt w:val="decimal"/>
      <w:lvlText w:val="%7."/>
      <w:lvlJc w:val="left"/>
      <w:pPr>
        <w:ind w:left="7463" w:hanging="360"/>
      </w:pPr>
    </w:lvl>
    <w:lvl w:ilvl="7" w:tplc="0C090019" w:tentative="1">
      <w:start w:val="1"/>
      <w:numFmt w:val="lowerLetter"/>
      <w:lvlText w:val="%8."/>
      <w:lvlJc w:val="left"/>
      <w:pPr>
        <w:ind w:left="8183" w:hanging="360"/>
      </w:pPr>
    </w:lvl>
    <w:lvl w:ilvl="8" w:tplc="0C09001B" w:tentative="1">
      <w:start w:val="1"/>
      <w:numFmt w:val="lowerRoman"/>
      <w:lvlText w:val="%9."/>
      <w:lvlJc w:val="right"/>
      <w:pPr>
        <w:ind w:left="8903" w:hanging="180"/>
      </w:pPr>
    </w:lvl>
  </w:abstractNum>
  <w:abstractNum w:abstractNumId="7" w15:restartNumberingAfterBreak="0">
    <w:nsid w:val="38206D6B"/>
    <w:multiLevelType w:val="hybridMultilevel"/>
    <w:tmpl w:val="042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3346B"/>
    <w:multiLevelType w:val="hybridMultilevel"/>
    <w:tmpl w:val="32BCAB30"/>
    <w:lvl w:ilvl="0" w:tplc="0C090001">
      <w:start w:val="1"/>
      <w:numFmt w:val="bullet"/>
      <w:lvlText w:val=""/>
      <w:lvlJc w:val="left"/>
      <w:pPr>
        <w:ind w:left="3650" w:hanging="360"/>
      </w:pPr>
      <w:rPr>
        <w:rFonts w:ascii="Symbol" w:hAnsi="Symbol" w:hint="default"/>
      </w:rPr>
    </w:lvl>
    <w:lvl w:ilvl="1" w:tplc="0C090003" w:tentative="1">
      <w:start w:val="1"/>
      <w:numFmt w:val="bullet"/>
      <w:lvlText w:val="o"/>
      <w:lvlJc w:val="left"/>
      <w:pPr>
        <w:ind w:left="4370" w:hanging="360"/>
      </w:pPr>
      <w:rPr>
        <w:rFonts w:ascii="Courier New" w:hAnsi="Courier New" w:cs="Courier New" w:hint="default"/>
      </w:rPr>
    </w:lvl>
    <w:lvl w:ilvl="2" w:tplc="0C090005" w:tentative="1">
      <w:start w:val="1"/>
      <w:numFmt w:val="bullet"/>
      <w:lvlText w:val=""/>
      <w:lvlJc w:val="left"/>
      <w:pPr>
        <w:ind w:left="5090" w:hanging="360"/>
      </w:pPr>
      <w:rPr>
        <w:rFonts w:ascii="Wingdings" w:hAnsi="Wingdings" w:hint="default"/>
      </w:rPr>
    </w:lvl>
    <w:lvl w:ilvl="3" w:tplc="0C090001" w:tentative="1">
      <w:start w:val="1"/>
      <w:numFmt w:val="bullet"/>
      <w:lvlText w:val=""/>
      <w:lvlJc w:val="left"/>
      <w:pPr>
        <w:ind w:left="5810" w:hanging="360"/>
      </w:pPr>
      <w:rPr>
        <w:rFonts w:ascii="Symbol" w:hAnsi="Symbol" w:hint="default"/>
      </w:rPr>
    </w:lvl>
    <w:lvl w:ilvl="4" w:tplc="0C090003" w:tentative="1">
      <w:start w:val="1"/>
      <w:numFmt w:val="bullet"/>
      <w:lvlText w:val="o"/>
      <w:lvlJc w:val="left"/>
      <w:pPr>
        <w:ind w:left="6530" w:hanging="360"/>
      </w:pPr>
      <w:rPr>
        <w:rFonts w:ascii="Courier New" w:hAnsi="Courier New" w:cs="Courier New" w:hint="default"/>
      </w:rPr>
    </w:lvl>
    <w:lvl w:ilvl="5" w:tplc="0C090005" w:tentative="1">
      <w:start w:val="1"/>
      <w:numFmt w:val="bullet"/>
      <w:lvlText w:val=""/>
      <w:lvlJc w:val="left"/>
      <w:pPr>
        <w:ind w:left="7250" w:hanging="360"/>
      </w:pPr>
      <w:rPr>
        <w:rFonts w:ascii="Wingdings" w:hAnsi="Wingdings" w:hint="default"/>
      </w:rPr>
    </w:lvl>
    <w:lvl w:ilvl="6" w:tplc="0C090001" w:tentative="1">
      <w:start w:val="1"/>
      <w:numFmt w:val="bullet"/>
      <w:lvlText w:val=""/>
      <w:lvlJc w:val="left"/>
      <w:pPr>
        <w:ind w:left="7970" w:hanging="360"/>
      </w:pPr>
      <w:rPr>
        <w:rFonts w:ascii="Symbol" w:hAnsi="Symbol" w:hint="default"/>
      </w:rPr>
    </w:lvl>
    <w:lvl w:ilvl="7" w:tplc="0C090003" w:tentative="1">
      <w:start w:val="1"/>
      <w:numFmt w:val="bullet"/>
      <w:lvlText w:val="o"/>
      <w:lvlJc w:val="left"/>
      <w:pPr>
        <w:ind w:left="8690" w:hanging="360"/>
      </w:pPr>
      <w:rPr>
        <w:rFonts w:ascii="Courier New" w:hAnsi="Courier New" w:cs="Courier New" w:hint="default"/>
      </w:rPr>
    </w:lvl>
    <w:lvl w:ilvl="8" w:tplc="0C090005" w:tentative="1">
      <w:start w:val="1"/>
      <w:numFmt w:val="bullet"/>
      <w:lvlText w:val=""/>
      <w:lvlJc w:val="left"/>
      <w:pPr>
        <w:ind w:left="9410" w:hanging="360"/>
      </w:pPr>
      <w:rPr>
        <w:rFonts w:ascii="Wingdings" w:hAnsi="Wingdings" w:hint="default"/>
      </w:rPr>
    </w:lvl>
  </w:abstractNum>
  <w:abstractNum w:abstractNumId="9" w15:restartNumberingAfterBreak="0">
    <w:nsid w:val="72CF4CAE"/>
    <w:multiLevelType w:val="hybridMultilevel"/>
    <w:tmpl w:val="5D8415B4"/>
    <w:lvl w:ilvl="0" w:tplc="5CCA4DFE">
      <w:start w:val="1"/>
      <w:numFmt w:val="decimal"/>
      <w:lvlText w:val="%1."/>
      <w:lvlJc w:val="left"/>
      <w:pPr>
        <w:ind w:left="3337" w:hanging="360"/>
      </w:pPr>
      <w:rPr>
        <w:rFonts w:hint="default"/>
      </w:rPr>
    </w:lvl>
    <w:lvl w:ilvl="1" w:tplc="0C090019" w:tentative="1">
      <w:start w:val="1"/>
      <w:numFmt w:val="lowerLetter"/>
      <w:lvlText w:val="%2."/>
      <w:lvlJc w:val="left"/>
      <w:pPr>
        <w:ind w:left="4057" w:hanging="360"/>
      </w:pPr>
    </w:lvl>
    <w:lvl w:ilvl="2" w:tplc="0C09001B" w:tentative="1">
      <w:start w:val="1"/>
      <w:numFmt w:val="lowerRoman"/>
      <w:lvlText w:val="%3."/>
      <w:lvlJc w:val="right"/>
      <w:pPr>
        <w:ind w:left="4777" w:hanging="180"/>
      </w:pPr>
    </w:lvl>
    <w:lvl w:ilvl="3" w:tplc="0C09000F" w:tentative="1">
      <w:start w:val="1"/>
      <w:numFmt w:val="decimal"/>
      <w:lvlText w:val="%4."/>
      <w:lvlJc w:val="left"/>
      <w:pPr>
        <w:ind w:left="5497" w:hanging="360"/>
      </w:pPr>
    </w:lvl>
    <w:lvl w:ilvl="4" w:tplc="0C090019" w:tentative="1">
      <w:start w:val="1"/>
      <w:numFmt w:val="lowerLetter"/>
      <w:lvlText w:val="%5."/>
      <w:lvlJc w:val="left"/>
      <w:pPr>
        <w:ind w:left="6217" w:hanging="360"/>
      </w:pPr>
    </w:lvl>
    <w:lvl w:ilvl="5" w:tplc="0C09001B" w:tentative="1">
      <w:start w:val="1"/>
      <w:numFmt w:val="lowerRoman"/>
      <w:lvlText w:val="%6."/>
      <w:lvlJc w:val="right"/>
      <w:pPr>
        <w:ind w:left="6937" w:hanging="180"/>
      </w:pPr>
    </w:lvl>
    <w:lvl w:ilvl="6" w:tplc="0C09000F" w:tentative="1">
      <w:start w:val="1"/>
      <w:numFmt w:val="decimal"/>
      <w:lvlText w:val="%7."/>
      <w:lvlJc w:val="left"/>
      <w:pPr>
        <w:ind w:left="7657" w:hanging="360"/>
      </w:pPr>
    </w:lvl>
    <w:lvl w:ilvl="7" w:tplc="0C090019" w:tentative="1">
      <w:start w:val="1"/>
      <w:numFmt w:val="lowerLetter"/>
      <w:lvlText w:val="%8."/>
      <w:lvlJc w:val="left"/>
      <w:pPr>
        <w:ind w:left="8377" w:hanging="360"/>
      </w:pPr>
    </w:lvl>
    <w:lvl w:ilvl="8" w:tplc="0C09001B" w:tentative="1">
      <w:start w:val="1"/>
      <w:numFmt w:val="lowerRoman"/>
      <w:lvlText w:val="%9."/>
      <w:lvlJc w:val="right"/>
      <w:pPr>
        <w:ind w:left="9097" w:hanging="180"/>
      </w:pPr>
    </w:lvl>
  </w:abstractNum>
  <w:abstractNum w:abstractNumId="10" w15:restartNumberingAfterBreak="0">
    <w:nsid w:val="731257D2"/>
    <w:multiLevelType w:val="hybridMultilevel"/>
    <w:tmpl w:val="AB0430B8"/>
    <w:lvl w:ilvl="0" w:tplc="0C09000F">
      <w:start w:val="1"/>
      <w:numFmt w:val="decimal"/>
      <w:lvlText w:val="%1."/>
      <w:lvlJc w:val="left"/>
      <w:pPr>
        <w:ind w:left="3697" w:hanging="360"/>
      </w:pPr>
    </w:lvl>
    <w:lvl w:ilvl="1" w:tplc="0C090019" w:tentative="1">
      <w:start w:val="1"/>
      <w:numFmt w:val="lowerLetter"/>
      <w:lvlText w:val="%2."/>
      <w:lvlJc w:val="left"/>
      <w:pPr>
        <w:ind w:left="4417" w:hanging="360"/>
      </w:pPr>
    </w:lvl>
    <w:lvl w:ilvl="2" w:tplc="0C09001B" w:tentative="1">
      <w:start w:val="1"/>
      <w:numFmt w:val="lowerRoman"/>
      <w:lvlText w:val="%3."/>
      <w:lvlJc w:val="right"/>
      <w:pPr>
        <w:ind w:left="5137" w:hanging="180"/>
      </w:pPr>
    </w:lvl>
    <w:lvl w:ilvl="3" w:tplc="0C09000F" w:tentative="1">
      <w:start w:val="1"/>
      <w:numFmt w:val="decimal"/>
      <w:lvlText w:val="%4."/>
      <w:lvlJc w:val="left"/>
      <w:pPr>
        <w:ind w:left="5857" w:hanging="360"/>
      </w:pPr>
    </w:lvl>
    <w:lvl w:ilvl="4" w:tplc="0C090019" w:tentative="1">
      <w:start w:val="1"/>
      <w:numFmt w:val="lowerLetter"/>
      <w:lvlText w:val="%5."/>
      <w:lvlJc w:val="left"/>
      <w:pPr>
        <w:ind w:left="6577" w:hanging="360"/>
      </w:pPr>
    </w:lvl>
    <w:lvl w:ilvl="5" w:tplc="0C09001B" w:tentative="1">
      <w:start w:val="1"/>
      <w:numFmt w:val="lowerRoman"/>
      <w:lvlText w:val="%6."/>
      <w:lvlJc w:val="right"/>
      <w:pPr>
        <w:ind w:left="7297" w:hanging="180"/>
      </w:pPr>
    </w:lvl>
    <w:lvl w:ilvl="6" w:tplc="0C09000F" w:tentative="1">
      <w:start w:val="1"/>
      <w:numFmt w:val="decimal"/>
      <w:lvlText w:val="%7."/>
      <w:lvlJc w:val="left"/>
      <w:pPr>
        <w:ind w:left="8017" w:hanging="360"/>
      </w:pPr>
    </w:lvl>
    <w:lvl w:ilvl="7" w:tplc="0C090019" w:tentative="1">
      <w:start w:val="1"/>
      <w:numFmt w:val="lowerLetter"/>
      <w:lvlText w:val="%8."/>
      <w:lvlJc w:val="left"/>
      <w:pPr>
        <w:ind w:left="8737" w:hanging="360"/>
      </w:pPr>
    </w:lvl>
    <w:lvl w:ilvl="8" w:tplc="0C09001B" w:tentative="1">
      <w:start w:val="1"/>
      <w:numFmt w:val="lowerRoman"/>
      <w:lvlText w:val="%9."/>
      <w:lvlJc w:val="right"/>
      <w:pPr>
        <w:ind w:left="9457" w:hanging="180"/>
      </w:pPr>
    </w:lvl>
  </w:abstractNum>
  <w:abstractNum w:abstractNumId="11" w15:restartNumberingAfterBreak="0">
    <w:nsid w:val="7B194C0B"/>
    <w:multiLevelType w:val="hybridMultilevel"/>
    <w:tmpl w:val="2878D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9"/>
  </w:num>
  <w:num w:numId="4">
    <w:abstractNumId w:val="10"/>
  </w:num>
  <w:num w:numId="5">
    <w:abstractNumId w:val="1"/>
  </w:num>
  <w:num w:numId="6">
    <w:abstractNumId w:val="7"/>
  </w:num>
  <w:num w:numId="7">
    <w:abstractNumId w:val="3"/>
  </w:num>
  <w:num w:numId="8">
    <w:abstractNumId w:val="5"/>
  </w:num>
  <w:num w:numId="9">
    <w:abstractNumId w:val="4"/>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ExtTQzMjI1MjJX0lEKTi0uzszPAykwqQUAuSWkdywAAAA="/>
  </w:docVars>
  <w:rsids>
    <w:rsidRoot w:val="00991FC9"/>
    <w:rsid w:val="000233F3"/>
    <w:rsid w:val="00043B04"/>
    <w:rsid w:val="00050CDA"/>
    <w:rsid w:val="00087613"/>
    <w:rsid w:val="000A03B6"/>
    <w:rsid w:val="000A54EA"/>
    <w:rsid w:val="000B044E"/>
    <w:rsid w:val="000C32E4"/>
    <w:rsid w:val="000C4C55"/>
    <w:rsid w:val="000C7A44"/>
    <w:rsid w:val="000F7902"/>
    <w:rsid w:val="00106A2F"/>
    <w:rsid w:val="001210EE"/>
    <w:rsid w:val="00122DA5"/>
    <w:rsid w:val="001447D0"/>
    <w:rsid w:val="001519AA"/>
    <w:rsid w:val="0017445A"/>
    <w:rsid w:val="00181C2E"/>
    <w:rsid w:val="00245062"/>
    <w:rsid w:val="00253C24"/>
    <w:rsid w:val="002817A4"/>
    <w:rsid w:val="00295EB9"/>
    <w:rsid w:val="002A0359"/>
    <w:rsid w:val="002A3ABF"/>
    <w:rsid w:val="002B4864"/>
    <w:rsid w:val="002D6681"/>
    <w:rsid w:val="002D7DD8"/>
    <w:rsid w:val="002F3FBF"/>
    <w:rsid w:val="00371117"/>
    <w:rsid w:val="0039178A"/>
    <w:rsid w:val="0039401F"/>
    <w:rsid w:val="00397323"/>
    <w:rsid w:val="003F0D75"/>
    <w:rsid w:val="004850AC"/>
    <w:rsid w:val="004858EB"/>
    <w:rsid w:val="0048657B"/>
    <w:rsid w:val="004A25C7"/>
    <w:rsid w:val="004B2287"/>
    <w:rsid w:val="00517749"/>
    <w:rsid w:val="00522F17"/>
    <w:rsid w:val="00544D93"/>
    <w:rsid w:val="00575AAA"/>
    <w:rsid w:val="00576BCD"/>
    <w:rsid w:val="00580D9E"/>
    <w:rsid w:val="0058435D"/>
    <w:rsid w:val="00593774"/>
    <w:rsid w:val="005A76D1"/>
    <w:rsid w:val="005B13AD"/>
    <w:rsid w:val="005F2692"/>
    <w:rsid w:val="0060000D"/>
    <w:rsid w:val="0061620C"/>
    <w:rsid w:val="00640160"/>
    <w:rsid w:val="0068536A"/>
    <w:rsid w:val="006D065C"/>
    <w:rsid w:val="006D1B39"/>
    <w:rsid w:val="00700B05"/>
    <w:rsid w:val="007122D7"/>
    <w:rsid w:val="00713EE2"/>
    <w:rsid w:val="00733038"/>
    <w:rsid w:val="00742D92"/>
    <w:rsid w:val="00757F1E"/>
    <w:rsid w:val="007640AB"/>
    <w:rsid w:val="0077623F"/>
    <w:rsid w:val="00793CFA"/>
    <w:rsid w:val="007951B3"/>
    <w:rsid w:val="007A1340"/>
    <w:rsid w:val="007B1BCE"/>
    <w:rsid w:val="007C77D9"/>
    <w:rsid w:val="007D4D1A"/>
    <w:rsid w:val="007F5756"/>
    <w:rsid w:val="00837ADC"/>
    <w:rsid w:val="00857D62"/>
    <w:rsid w:val="008906B7"/>
    <w:rsid w:val="00896C3A"/>
    <w:rsid w:val="009106C2"/>
    <w:rsid w:val="00933BEA"/>
    <w:rsid w:val="009541E7"/>
    <w:rsid w:val="00991FC9"/>
    <w:rsid w:val="00997CF9"/>
    <w:rsid w:val="009F4965"/>
    <w:rsid w:val="00A055A6"/>
    <w:rsid w:val="00A23745"/>
    <w:rsid w:val="00A42746"/>
    <w:rsid w:val="00A432DD"/>
    <w:rsid w:val="00A46237"/>
    <w:rsid w:val="00A665DF"/>
    <w:rsid w:val="00A726A2"/>
    <w:rsid w:val="00A7656D"/>
    <w:rsid w:val="00A804D3"/>
    <w:rsid w:val="00AA02F5"/>
    <w:rsid w:val="00AA28BF"/>
    <w:rsid w:val="00AA4D2E"/>
    <w:rsid w:val="00AE2536"/>
    <w:rsid w:val="00B054D4"/>
    <w:rsid w:val="00B06CCC"/>
    <w:rsid w:val="00B13D2E"/>
    <w:rsid w:val="00B16D95"/>
    <w:rsid w:val="00B24DBD"/>
    <w:rsid w:val="00B5370D"/>
    <w:rsid w:val="00B6499E"/>
    <w:rsid w:val="00B7617E"/>
    <w:rsid w:val="00BA16FD"/>
    <w:rsid w:val="00BC5B33"/>
    <w:rsid w:val="00BE3B99"/>
    <w:rsid w:val="00BF5E5A"/>
    <w:rsid w:val="00C14F98"/>
    <w:rsid w:val="00C218EB"/>
    <w:rsid w:val="00C63748"/>
    <w:rsid w:val="00C74533"/>
    <w:rsid w:val="00C951EE"/>
    <w:rsid w:val="00C9594F"/>
    <w:rsid w:val="00C9731A"/>
    <w:rsid w:val="00CB0F83"/>
    <w:rsid w:val="00CE3C35"/>
    <w:rsid w:val="00CF6E92"/>
    <w:rsid w:val="00D06F7A"/>
    <w:rsid w:val="00D24BF9"/>
    <w:rsid w:val="00D44753"/>
    <w:rsid w:val="00D658A5"/>
    <w:rsid w:val="00D83560"/>
    <w:rsid w:val="00D92804"/>
    <w:rsid w:val="00DA4E45"/>
    <w:rsid w:val="00DD2E35"/>
    <w:rsid w:val="00E01998"/>
    <w:rsid w:val="00E1099F"/>
    <w:rsid w:val="00E46819"/>
    <w:rsid w:val="00E62664"/>
    <w:rsid w:val="00E67916"/>
    <w:rsid w:val="00E72631"/>
    <w:rsid w:val="00E97916"/>
    <w:rsid w:val="00F60BE0"/>
    <w:rsid w:val="00F81E9E"/>
    <w:rsid w:val="00F9382E"/>
    <w:rsid w:val="00F93CE7"/>
    <w:rsid w:val="00FF7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6CD40"/>
  <w15:docId w15:val="{E69DE585-8AD3-4BF7-865A-050ACE00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FC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FC9"/>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99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C9"/>
    <w:rPr>
      <w:rFonts w:ascii="Tahoma" w:hAnsi="Tahoma" w:cs="Tahoma"/>
      <w:sz w:val="16"/>
      <w:szCs w:val="16"/>
    </w:rPr>
  </w:style>
  <w:style w:type="paragraph" w:styleId="ListParagraph">
    <w:name w:val="List Paragraph"/>
    <w:basedOn w:val="Normal"/>
    <w:qFormat/>
    <w:rsid w:val="00C9594F"/>
    <w:pPr>
      <w:ind w:left="720"/>
      <w:contextualSpacing/>
    </w:pPr>
  </w:style>
  <w:style w:type="paragraph" w:styleId="Header">
    <w:name w:val="header"/>
    <w:basedOn w:val="Normal"/>
    <w:link w:val="HeaderChar"/>
    <w:uiPriority w:val="99"/>
    <w:unhideWhenUsed/>
    <w:rsid w:val="00A72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6A2"/>
  </w:style>
  <w:style w:type="paragraph" w:styleId="Footer">
    <w:name w:val="footer"/>
    <w:basedOn w:val="Normal"/>
    <w:link w:val="FooterChar"/>
    <w:uiPriority w:val="99"/>
    <w:unhideWhenUsed/>
    <w:rsid w:val="00A72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6A2"/>
  </w:style>
  <w:style w:type="paragraph" w:styleId="FootnoteText">
    <w:name w:val="footnote text"/>
    <w:basedOn w:val="Normal"/>
    <w:link w:val="FootnoteTextChar"/>
    <w:uiPriority w:val="99"/>
    <w:semiHidden/>
    <w:unhideWhenUsed/>
    <w:rsid w:val="00616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20C"/>
    <w:rPr>
      <w:sz w:val="20"/>
      <w:szCs w:val="20"/>
    </w:rPr>
  </w:style>
  <w:style w:type="character" w:styleId="FootnoteReference">
    <w:name w:val="footnote reference"/>
    <w:basedOn w:val="DefaultParagraphFont"/>
    <w:uiPriority w:val="99"/>
    <w:semiHidden/>
    <w:unhideWhenUsed/>
    <w:rsid w:val="0061620C"/>
    <w:rPr>
      <w:vertAlign w:val="superscript"/>
    </w:rPr>
  </w:style>
  <w:style w:type="character" w:styleId="Hyperlink">
    <w:name w:val="Hyperlink"/>
    <w:basedOn w:val="DefaultParagraphFont"/>
    <w:uiPriority w:val="99"/>
    <w:unhideWhenUsed/>
    <w:rsid w:val="00295EB9"/>
    <w:rPr>
      <w:color w:val="0000FF" w:themeColor="hyperlink"/>
      <w:u w:val="single"/>
    </w:rPr>
  </w:style>
  <w:style w:type="character" w:customStyle="1" w:styleId="UnresolvedMention1">
    <w:name w:val="Unresolved Mention1"/>
    <w:basedOn w:val="DefaultParagraphFont"/>
    <w:uiPriority w:val="99"/>
    <w:semiHidden/>
    <w:unhideWhenUsed/>
    <w:rsid w:val="00295EB9"/>
    <w:rPr>
      <w:color w:val="808080"/>
      <w:shd w:val="clear" w:color="auto" w:fill="E6E6E6"/>
    </w:rPr>
  </w:style>
  <w:style w:type="paragraph" w:customStyle="1" w:styleId="ng-scope">
    <w:name w:val="ng-scope"/>
    <w:basedOn w:val="Normal"/>
    <w:rsid w:val="00050C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53C24"/>
  </w:style>
  <w:style w:type="character" w:styleId="CommentReference">
    <w:name w:val="annotation reference"/>
    <w:basedOn w:val="DefaultParagraphFont"/>
    <w:uiPriority w:val="99"/>
    <w:semiHidden/>
    <w:unhideWhenUsed/>
    <w:rsid w:val="00857D62"/>
    <w:rPr>
      <w:sz w:val="16"/>
      <w:szCs w:val="16"/>
    </w:rPr>
  </w:style>
  <w:style w:type="paragraph" w:styleId="CommentText">
    <w:name w:val="annotation text"/>
    <w:basedOn w:val="Normal"/>
    <w:link w:val="CommentTextChar"/>
    <w:uiPriority w:val="99"/>
    <w:semiHidden/>
    <w:unhideWhenUsed/>
    <w:rsid w:val="00857D62"/>
    <w:pPr>
      <w:spacing w:line="240" w:lineRule="auto"/>
    </w:pPr>
    <w:rPr>
      <w:sz w:val="20"/>
      <w:szCs w:val="20"/>
    </w:rPr>
  </w:style>
  <w:style w:type="character" w:customStyle="1" w:styleId="CommentTextChar">
    <w:name w:val="Comment Text Char"/>
    <w:basedOn w:val="DefaultParagraphFont"/>
    <w:link w:val="CommentText"/>
    <w:uiPriority w:val="99"/>
    <w:semiHidden/>
    <w:rsid w:val="00857D62"/>
    <w:rPr>
      <w:sz w:val="20"/>
      <w:szCs w:val="20"/>
    </w:rPr>
  </w:style>
  <w:style w:type="paragraph" w:styleId="CommentSubject">
    <w:name w:val="annotation subject"/>
    <w:basedOn w:val="CommentText"/>
    <w:next w:val="CommentText"/>
    <w:link w:val="CommentSubjectChar"/>
    <w:uiPriority w:val="99"/>
    <w:semiHidden/>
    <w:unhideWhenUsed/>
    <w:rsid w:val="00857D62"/>
    <w:rPr>
      <w:b/>
      <w:bCs/>
    </w:rPr>
  </w:style>
  <w:style w:type="character" w:customStyle="1" w:styleId="CommentSubjectChar">
    <w:name w:val="Comment Subject Char"/>
    <w:basedOn w:val="CommentTextChar"/>
    <w:link w:val="CommentSubject"/>
    <w:uiPriority w:val="99"/>
    <w:semiHidden/>
    <w:rsid w:val="00857D62"/>
    <w:rPr>
      <w:b/>
      <w:bCs/>
      <w:sz w:val="20"/>
      <w:szCs w:val="20"/>
    </w:rPr>
  </w:style>
  <w:style w:type="paragraph" w:styleId="Revision">
    <w:name w:val="Revision"/>
    <w:hidden/>
    <w:uiPriority w:val="99"/>
    <w:semiHidden/>
    <w:rsid w:val="00A665DF"/>
    <w:pPr>
      <w:spacing w:after="0" w:line="240" w:lineRule="auto"/>
    </w:pPr>
  </w:style>
  <w:style w:type="paragraph" w:customStyle="1" w:styleId="textbox">
    <w:name w:val="textbox"/>
    <w:basedOn w:val="Normal"/>
    <w:rsid w:val="00544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A76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24570">
      <w:bodyDiv w:val="1"/>
      <w:marLeft w:val="0"/>
      <w:marRight w:val="0"/>
      <w:marTop w:val="0"/>
      <w:marBottom w:val="0"/>
      <w:divBdr>
        <w:top w:val="none" w:sz="0" w:space="0" w:color="auto"/>
        <w:left w:val="none" w:sz="0" w:space="0" w:color="auto"/>
        <w:bottom w:val="none" w:sz="0" w:space="0" w:color="auto"/>
        <w:right w:val="none" w:sz="0" w:space="0" w:color="auto"/>
      </w:divBdr>
    </w:div>
    <w:div w:id="823669961">
      <w:bodyDiv w:val="1"/>
      <w:marLeft w:val="0"/>
      <w:marRight w:val="0"/>
      <w:marTop w:val="0"/>
      <w:marBottom w:val="0"/>
      <w:divBdr>
        <w:top w:val="none" w:sz="0" w:space="0" w:color="auto"/>
        <w:left w:val="none" w:sz="0" w:space="0" w:color="auto"/>
        <w:bottom w:val="none" w:sz="0" w:space="0" w:color="auto"/>
        <w:right w:val="none" w:sz="0" w:space="0" w:color="auto"/>
      </w:divBdr>
    </w:div>
    <w:div w:id="1125000399">
      <w:bodyDiv w:val="1"/>
      <w:marLeft w:val="0"/>
      <w:marRight w:val="0"/>
      <w:marTop w:val="0"/>
      <w:marBottom w:val="0"/>
      <w:divBdr>
        <w:top w:val="none" w:sz="0" w:space="0" w:color="auto"/>
        <w:left w:val="none" w:sz="0" w:space="0" w:color="auto"/>
        <w:bottom w:val="none" w:sz="0" w:space="0" w:color="auto"/>
        <w:right w:val="none" w:sz="0" w:space="0" w:color="auto"/>
      </w:divBdr>
    </w:div>
    <w:div w:id="1136215551">
      <w:bodyDiv w:val="1"/>
      <w:marLeft w:val="0"/>
      <w:marRight w:val="0"/>
      <w:marTop w:val="0"/>
      <w:marBottom w:val="0"/>
      <w:divBdr>
        <w:top w:val="none" w:sz="0" w:space="0" w:color="auto"/>
        <w:left w:val="none" w:sz="0" w:space="0" w:color="auto"/>
        <w:bottom w:val="none" w:sz="0" w:space="0" w:color="auto"/>
        <w:right w:val="none" w:sz="0" w:space="0" w:color="auto"/>
      </w:divBdr>
      <w:divsChild>
        <w:div w:id="1204486576">
          <w:marLeft w:val="0"/>
          <w:marRight w:val="0"/>
          <w:marTop w:val="0"/>
          <w:marBottom w:val="0"/>
          <w:divBdr>
            <w:top w:val="none" w:sz="0" w:space="0" w:color="auto"/>
            <w:left w:val="none" w:sz="0" w:space="0" w:color="auto"/>
            <w:bottom w:val="none" w:sz="0" w:space="0" w:color="auto"/>
            <w:right w:val="none" w:sz="0" w:space="0" w:color="auto"/>
          </w:divBdr>
          <w:divsChild>
            <w:div w:id="145398658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 w:id="1187910435">
      <w:bodyDiv w:val="1"/>
      <w:marLeft w:val="0"/>
      <w:marRight w:val="0"/>
      <w:marTop w:val="0"/>
      <w:marBottom w:val="0"/>
      <w:divBdr>
        <w:top w:val="none" w:sz="0" w:space="0" w:color="auto"/>
        <w:left w:val="none" w:sz="0" w:space="0" w:color="auto"/>
        <w:bottom w:val="none" w:sz="0" w:space="0" w:color="auto"/>
        <w:right w:val="none" w:sz="0" w:space="0" w:color="auto"/>
      </w:divBdr>
    </w:div>
    <w:div w:id="1282375626">
      <w:bodyDiv w:val="1"/>
      <w:marLeft w:val="0"/>
      <w:marRight w:val="0"/>
      <w:marTop w:val="0"/>
      <w:marBottom w:val="0"/>
      <w:divBdr>
        <w:top w:val="none" w:sz="0" w:space="0" w:color="auto"/>
        <w:left w:val="none" w:sz="0" w:space="0" w:color="auto"/>
        <w:bottom w:val="none" w:sz="0" w:space="0" w:color="auto"/>
        <w:right w:val="none" w:sz="0" w:space="0" w:color="auto"/>
      </w:divBdr>
    </w:div>
    <w:div w:id="18721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healthdirect.gov.au/nhsd" TargetMode="External"/><Relationship Id="rId13" Type="http://schemas.openxmlformats.org/officeDocument/2006/relationships/hyperlink" Target="https://about.healthdirect.gov.au/nhsd" TargetMode="External"/><Relationship Id="rId18" Type="http://schemas.openxmlformats.org/officeDocument/2006/relationships/hyperlink" Target="https://humanservicesdirectory.vic.gov.au/Login.aspx" TargetMode="External"/><Relationship Id="rId26" Type="http://schemas.openxmlformats.org/officeDocument/2006/relationships/hyperlink" Target="http://healthconnex.com.au/solutions/tcm/news/news/2011/01/01/dca-wins-secure-messaging-tender-for-the-nt" TargetMode="External"/><Relationship Id="rId3" Type="http://schemas.openxmlformats.org/officeDocument/2006/relationships/styles" Target="styles.xml"/><Relationship Id="rId21" Type="http://schemas.openxmlformats.org/officeDocument/2006/relationships/hyperlink" Target="https://about.healthdirect.gov.au/embeddable-widgets" TargetMode="External"/><Relationship Id="rId7" Type="http://schemas.openxmlformats.org/officeDocument/2006/relationships/endnotes" Target="endnotes.xml"/><Relationship Id="rId12" Type="http://schemas.openxmlformats.org/officeDocument/2006/relationships/hyperlink" Target="https://www.digitalhealth.gov.au/implementation-resources/ehealth-foundations/secure-messaging" TargetMode="External"/><Relationship Id="rId17" Type="http://schemas.openxmlformats.org/officeDocument/2006/relationships/hyperlink" Target="https://www.digitalhealth.gov.au/implementation-resources/ehealth-foundations/secure-messaging" TargetMode="External"/><Relationship Id="rId25" Type="http://schemas.openxmlformats.org/officeDocument/2006/relationships/hyperlink" Target="http://findahealthservice.act.gov.au/health-services/find-a-health-service" TargetMode="External"/><Relationship Id="rId2" Type="http://schemas.openxmlformats.org/officeDocument/2006/relationships/numbering" Target="numbering.xml"/><Relationship Id="rId16" Type="http://schemas.openxmlformats.org/officeDocument/2006/relationships/hyperlink" Target="http://www.health.gov.au/internet/main/publishing.nsf/Content/pacd-ehealth-consultation" TargetMode="External"/><Relationship Id="rId20" Type="http://schemas.openxmlformats.org/officeDocument/2006/relationships/hyperlink" Target="https://healthmap.com.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pacd-ehealth-consultation" TargetMode="External"/><Relationship Id="rId24" Type="http://schemas.openxmlformats.org/officeDocument/2006/relationships/hyperlink" Target="https://about.healthdirect.gov.au/embeddable-widgets" TargetMode="External"/><Relationship Id="rId5" Type="http://schemas.openxmlformats.org/officeDocument/2006/relationships/webSettings" Target="webSettings.xml"/><Relationship Id="rId15" Type="http://schemas.openxmlformats.org/officeDocument/2006/relationships/hyperlink" Target="https://www.humanservices.gov.au/organisations/health-professionals/services/medicare/healthcare-identifiers-service-health-professionals" TargetMode="External"/><Relationship Id="rId23" Type="http://schemas.openxmlformats.org/officeDocument/2006/relationships/hyperlink" Target="https://healthmap.com.au/" TargetMode="External"/><Relationship Id="rId28" Type="http://schemas.openxmlformats.org/officeDocument/2006/relationships/header" Target="header1.xml"/><Relationship Id="rId10" Type="http://schemas.openxmlformats.org/officeDocument/2006/relationships/hyperlink" Target="https://www.humanservices.gov.au/organisations/health-professionals/services/medicare/healthcare-identifiers-service-health-professionals" TargetMode="External"/><Relationship Id="rId19" Type="http://schemas.openxmlformats.org/officeDocument/2006/relationships/hyperlink" Target="https://www.healthdirect.gov.au/health-ap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hpra.gov.au/" TargetMode="External"/><Relationship Id="rId14" Type="http://schemas.openxmlformats.org/officeDocument/2006/relationships/hyperlink" Target="https://www.ahpra.gov.au/" TargetMode="External"/><Relationship Id="rId22" Type="http://schemas.openxmlformats.org/officeDocument/2006/relationships/hyperlink" Target="https://www.healthdirect.gov.au/health-app" TargetMode="External"/><Relationship Id="rId27" Type="http://schemas.openxmlformats.org/officeDocument/2006/relationships/hyperlink" Target="https://www.digitalhealth.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5998-C97D-4B23-928A-78E6DA8A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N Reading (DHHS)</dc:creator>
  <cp:lastModifiedBy>Laurie Hawkins, Australia</cp:lastModifiedBy>
  <cp:revision>2</cp:revision>
  <cp:lastPrinted>2018-11-09T00:55:00Z</cp:lastPrinted>
  <dcterms:created xsi:type="dcterms:W3CDTF">2018-11-17T23:20:00Z</dcterms:created>
  <dcterms:modified xsi:type="dcterms:W3CDTF">2018-11-17T23:20:00Z</dcterms:modified>
</cp:coreProperties>
</file>